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3ED71" w14:textId="77777777" w:rsidR="007564F0" w:rsidRPr="003F7770" w:rsidRDefault="007564F0" w:rsidP="007564F0">
      <w:pPr>
        <w:pStyle w:val="IEEETitle"/>
        <w:jc w:val="left"/>
        <w:rPr>
          <w:b/>
          <w:bCs/>
          <w:sz w:val="24"/>
          <w:lang w:val="en-US"/>
        </w:rPr>
      </w:pPr>
      <w:r w:rsidRPr="003F7770">
        <w:rPr>
          <w:b/>
          <w:bCs/>
          <w:sz w:val="24"/>
          <w:lang w:val="en-US"/>
        </w:rPr>
        <w:t>Research Article</w:t>
      </w:r>
    </w:p>
    <w:p w14:paraId="7A08EB8D" w14:textId="77777777" w:rsidR="005A4603" w:rsidRPr="007564F0" w:rsidRDefault="0044392E" w:rsidP="005A4603">
      <w:pPr>
        <w:pStyle w:val="IEEETitle"/>
        <w:rPr>
          <w:b/>
          <w:bCs/>
          <w:sz w:val="40"/>
          <w:szCs w:val="40"/>
          <w:lang w:val="en-US"/>
        </w:rPr>
      </w:pPr>
      <w:r w:rsidRPr="007564F0">
        <w:rPr>
          <w:b/>
          <w:bCs/>
          <w:sz w:val="40"/>
          <w:szCs w:val="40"/>
          <w:lang w:val="en-US"/>
        </w:rPr>
        <w:t>Pa</w:t>
      </w:r>
      <w:r w:rsidR="005A4603" w:rsidRPr="007564F0">
        <w:rPr>
          <w:b/>
          <w:bCs/>
          <w:sz w:val="40"/>
          <w:szCs w:val="40"/>
          <w:lang w:val="en-US"/>
        </w:rPr>
        <w:t>per Title</w:t>
      </w:r>
    </w:p>
    <w:p w14:paraId="434188D1" w14:textId="77777777" w:rsidR="00A86015" w:rsidRDefault="00A86015" w:rsidP="00A86015">
      <w:pPr>
        <w:pStyle w:val="IEEEAuthorName"/>
        <w:spacing w:before="0" w:after="0"/>
        <w:rPr>
          <w:b/>
          <w:sz w:val="24"/>
        </w:rPr>
      </w:pPr>
    </w:p>
    <w:p w14:paraId="442A98DC" w14:textId="77777777" w:rsidR="00A86015" w:rsidRPr="00FF5787" w:rsidRDefault="00A86015" w:rsidP="00A86015">
      <w:pPr>
        <w:pStyle w:val="IEEEAuthorName"/>
        <w:spacing w:before="0" w:after="0"/>
        <w:rPr>
          <w:b/>
          <w:sz w:val="24"/>
        </w:rPr>
      </w:pPr>
      <w:r w:rsidRPr="00FF5787">
        <w:rPr>
          <w:b/>
          <w:sz w:val="24"/>
        </w:rPr>
        <w:t>First Author</w:t>
      </w:r>
      <w:r w:rsidRPr="00FF5787">
        <w:rPr>
          <w:b/>
          <w:sz w:val="24"/>
          <w:vertAlign w:val="superscript"/>
        </w:rPr>
        <w:t>1</w:t>
      </w:r>
      <w:r w:rsidR="002C3AF0" w:rsidRPr="00FF5787">
        <w:rPr>
          <w:b/>
          <w:sz w:val="24"/>
          <w:vertAlign w:val="superscript"/>
        </w:rPr>
        <w:t>*</w:t>
      </w:r>
      <w:r w:rsidRPr="00FF5787">
        <w:rPr>
          <w:b/>
          <w:sz w:val="24"/>
        </w:rPr>
        <w:t>, Second Author</w:t>
      </w:r>
      <w:r w:rsidRPr="00FF5787">
        <w:rPr>
          <w:b/>
          <w:sz w:val="24"/>
          <w:vertAlign w:val="superscript"/>
        </w:rPr>
        <w:t>2</w:t>
      </w:r>
      <w:r w:rsidRPr="00FF5787">
        <w:rPr>
          <w:b/>
          <w:sz w:val="24"/>
        </w:rPr>
        <w:t>, Third Author</w:t>
      </w:r>
      <w:r w:rsidRPr="00FF5787">
        <w:rPr>
          <w:b/>
          <w:sz w:val="24"/>
          <w:vertAlign w:val="superscript"/>
        </w:rPr>
        <w:t>3</w:t>
      </w:r>
    </w:p>
    <w:p w14:paraId="31370F15" w14:textId="77777777" w:rsidR="00A86015" w:rsidRPr="00FF5787" w:rsidRDefault="00A86015" w:rsidP="00A86015">
      <w:pPr>
        <w:pStyle w:val="IEEEAuthorAffiliation"/>
        <w:spacing w:after="0"/>
        <w:rPr>
          <w:sz w:val="24"/>
          <w:vertAlign w:val="superscript"/>
        </w:rPr>
      </w:pPr>
    </w:p>
    <w:p w14:paraId="284A6655" w14:textId="77777777" w:rsidR="00A86015" w:rsidRPr="00FF5787" w:rsidRDefault="00A86015" w:rsidP="00A86015">
      <w:pPr>
        <w:pStyle w:val="IEEEAuthorAffiliation"/>
        <w:spacing w:after="0"/>
        <w:rPr>
          <w:sz w:val="24"/>
        </w:rPr>
      </w:pPr>
      <w:r w:rsidRPr="00FF5787">
        <w:rPr>
          <w:sz w:val="24"/>
          <w:vertAlign w:val="superscript"/>
        </w:rPr>
        <w:t>#</w:t>
      </w:r>
      <w:r w:rsidRPr="00FF5787">
        <w:rPr>
          <w:sz w:val="24"/>
        </w:rPr>
        <w:t>First-Third Department, First-Third University</w:t>
      </w:r>
    </w:p>
    <w:p w14:paraId="49448C37" w14:textId="77777777" w:rsidR="00A86015" w:rsidRPr="00FF5787" w:rsidRDefault="00A86015" w:rsidP="00A86015">
      <w:pPr>
        <w:pStyle w:val="IEEEAuthorEmail"/>
        <w:spacing w:after="0"/>
        <w:rPr>
          <w:rFonts w:ascii="Times New Roman" w:hAnsi="Times New Roman"/>
          <w:i/>
          <w:sz w:val="24"/>
        </w:rPr>
      </w:pPr>
    </w:p>
    <w:p w14:paraId="65C402CE" w14:textId="77777777" w:rsidR="00A86015" w:rsidRPr="00FF5787" w:rsidRDefault="00A86015" w:rsidP="00A86015">
      <w:pPr>
        <w:pStyle w:val="IEEEAuthorEmail"/>
        <w:spacing w:after="0"/>
        <w:rPr>
          <w:rFonts w:ascii="Times New Roman" w:hAnsi="Times New Roman"/>
          <w:i/>
          <w:sz w:val="24"/>
        </w:rPr>
      </w:pPr>
      <w:r w:rsidRPr="00FF5787">
        <w:rPr>
          <w:rFonts w:ascii="Times New Roman" w:hAnsi="Times New Roman"/>
          <w:i/>
          <w:sz w:val="24"/>
        </w:rPr>
        <w:t xml:space="preserve">Email: </w:t>
      </w:r>
      <w:hyperlink r:id="rId8" w:history="1">
        <w:r w:rsidRPr="00FF5787">
          <w:rPr>
            <w:rStyle w:val="Hyperlink"/>
            <w:rFonts w:ascii="Times New Roman" w:hAnsi="Times New Roman"/>
            <w:i/>
            <w:color w:val="auto"/>
            <w:sz w:val="24"/>
            <w:u w:val="none"/>
            <w:vertAlign w:val="superscript"/>
          </w:rPr>
          <w:t>1</w:t>
        </w:r>
        <w:r w:rsidRPr="00FF5787">
          <w:rPr>
            <w:rStyle w:val="Hyperlink"/>
            <w:rFonts w:ascii="Times New Roman" w:hAnsi="Times New Roman"/>
            <w:i/>
            <w:color w:val="auto"/>
            <w:sz w:val="24"/>
            <w:u w:val="none"/>
          </w:rPr>
          <w:t>first.author@first-third.edu</w:t>
        </w:r>
      </w:hyperlink>
      <w:r w:rsidRPr="00FF5787">
        <w:rPr>
          <w:rFonts w:ascii="Times New Roman" w:hAnsi="Times New Roman"/>
          <w:i/>
          <w:sz w:val="24"/>
        </w:rPr>
        <w:t xml:space="preserve">, </w:t>
      </w:r>
      <w:hyperlink r:id="rId9" w:history="1">
        <w:r w:rsidRPr="00FF5787">
          <w:rPr>
            <w:rStyle w:val="Hyperlink"/>
            <w:rFonts w:ascii="Times New Roman" w:hAnsi="Times New Roman"/>
            <w:i/>
            <w:color w:val="auto"/>
            <w:sz w:val="24"/>
            <w:u w:val="none"/>
            <w:vertAlign w:val="superscript"/>
          </w:rPr>
          <w:t>2</w:t>
        </w:r>
        <w:r w:rsidRPr="00FF5787">
          <w:rPr>
            <w:rStyle w:val="Hyperlink"/>
            <w:rFonts w:ascii="Times New Roman" w:hAnsi="Times New Roman"/>
            <w:i/>
            <w:color w:val="auto"/>
            <w:sz w:val="24"/>
            <w:u w:val="none"/>
          </w:rPr>
          <w:t>third.author@first-third.edu</w:t>
        </w:r>
      </w:hyperlink>
    </w:p>
    <w:p w14:paraId="2BAC7719" w14:textId="77777777" w:rsidR="00A86015" w:rsidRPr="00FF5787" w:rsidRDefault="00A86015" w:rsidP="00A86015">
      <w:pPr>
        <w:pStyle w:val="IEEEAuthorEmail"/>
        <w:spacing w:after="0"/>
        <w:rPr>
          <w:rFonts w:ascii="Times New Roman" w:hAnsi="Times New Roman"/>
          <w:i/>
          <w:sz w:val="24"/>
        </w:rPr>
      </w:pPr>
      <w:r w:rsidRPr="00FF5787">
        <w:rPr>
          <w:rFonts w:ascii="Times New Roman" w:hAnsi="Times New Roman"/>
          <w:i/>
          <w:sz w:val="24"/>
        </w:rPr>
        <w:t xml:space="preserve">Corresponding Email: </w:t>
      </w:r>
      <w:r w:rsidRPr="00FF5787">
        <w:rPr>
          <w:rFonts w:ascii="Times New Roman" w:hAnsi="Times New Roman"/>
          <w:i/>
          <w:sz w:val="24"/>
          <w:vertAlign w:val="superscript"/>
        </w:rPr>
        <w:t>3</w:t>
      </w:r>
      <w:r w:rsidRPr="00FF5787">
        <w:rPr>
          <w:rFonts w:ascii="Times New Roman" w:hAnsi="Times New Roman"/>
          <w:i/>
          <w:sz w:val="24"/>
        </w:rPr>
        <w:t>second.author@second.com</w:t>
      </w:r>
    </w:p>
    <w:p w14:paraId="1261C0E4" w14:textId="77777777" w:rsidR="00A86015" w:rsidRPr="007564F0" w:rsidRDefault="00A86015" w:rsidP="00A86015">
      <w:pPr>
        <w:jc w:val="both"/>
        <w:rPr>
          <w:b/>
          <w:bCs/>
        </w:rPr>
      </w:pPr>
    </w:p>
    <w:p w14:paraId="4B31B741" w14:textId="77777777" w:rsidR="00F444A7" w:rsidRDefault="006267C2" w:rsidP="00F444A7">
      <w:pPr>
        <w:rPr>
          <w:b/>
        </w:rPr>
      </w:pPr>
      <w:r>
        <w:rPr>
          <w:noProof/>
        </w:rPr>
        <mc:AlternateContent>
          <mc:Choice Requires="wps">
            <w:drawing>
              <wp:anchor distT="0" distB="0" distL="114300" distR="114300" simplePos="0" relativeHeight="251659264" behindDoc="0" locked="0" layoutInCell="1" allowOverlap="1" wp14:anchorId="409E317A" wp14:editId="564B357C">
                <wp:simplePos x="0" y="0"/>
                <wp:positionH relativeFrom="margin">
                  <wp:posOffset>31615</wp:posOffset>
                </wp:positionH>
                <wp:positionV relativeFrom="paragraph">
                  <wp:posOffset>3175</wp:posOffset>
                </wp:positionV>
                <wp:extent cx="5690005" cy="298450"/>
                <wp:effectExtent l="0" t="0" r="25400" b="25400"/>
                <wp:wrapNone/>
                <wp:docPr id="675318593" name="Flowchart: Process 7"/>
                <wp:cNvGraphicFramePr/>
                <a:graphic xmlns:a="http://schemas.openxmlformats.org/drawingml/2006/main">
                  <a:graphicData uri="http://schemas.microsoft.com/office/word/2010/wordprocessingShape">
                    <wps:wsp>
                      <wps:cNvSpPr/>
                      <wps:spPr>
                        <a:xfrm>
                          <a:off x="0" y="0"/>
                          <a:ext cx="5690005" cy="298450"/>
                        </a:xfrm>
                        <a:prstGeom prst="flowChartProcess">
                          <a:avLst/>
                        </a:prstGeom>
                      </wps:spPr>
                      <wps:style>
                        <a:lnRef idx="2">
                          <a:schemeClr val="dk1"/>
                        </a:lnRef>
                        <a:fillRef idx="1">
                          <a:schemeClr val="lt1"/>
                        </a:fillRef>
                        <a:effectRef idx="0">
                          <a:schemeClr val="dk1"/>
                        </a:effectRef>
                        <a:fontRef idx="minor">
                          <a:schemeClr val="dk1"/>
                        </a:fontRef>
                      </wps:style>
                      <wps:txbx>
                        <w:txbxContent>
                          <w:p w14:paraId="0A258DA9" w14:textId="1E4FB189" w:rsidR="006267C2" w:rsidRPr="0064392D" w:rsidRDefault="006267C2" w:rsidP="006267C2">
                            <w:pPr>
                              <w:jc w:val="center"/>
                              <w:rPr>
                                <w:sz w:val="23"/>
                                <w:szCs w:val="23"/>
                              </w:rPr>
                            </w:pPr>
                            <w:r w:rsidRPr="0064392D">
                              <w:rPr>
                                <w:b/>
                                <w:sz w:val="23"/>
                                <w:szCs w:val="23"/>
                              </w:rPr>
                              <w:t>Received:</w:t>
                            </w:r>
                            <w:r w:rsidRPr="0064392D">
                              <w:rPr>
                                <w:sz w:val="23"/>
                                <w:szCs w:val="23"/>
                              </w:rPr>
                              <w:t xml:space="preserve"> 15 July 2023         </w:t>
                            </w:r>
                            <w:r w:rsidRPr="0064392D">
                              <w:rPr>
                                <w:b/>
                                <w:sz w:val="23"/>
                                <w:szCs w:val="23"/>
                              </w:rPr>
                              <w:t>Accepted:</w:t>
                            </w:r>
                            <w:r w:rsidRPr="0064392D">
                              <w:rPr>
                                <w:sz w:val="23"/>
                                <w:szCs w:val="23"/>
                              </w:rPr>
                              <w:t xml:space="preserve"> 10 August 2023   </w:t>
                            </w:r>
                            <w:r w:rsidR="0064392D">
                              <w:rPr>
                                <w:sz w:val="23"/>
                                <w:szCs w:val="23"/>
                              </w:rPr>
                              <w:t xml:space="preserve"> </w:t>
                            </w:r>
                            <w:r w:rsidRPr="0064392D">
                              <w:rPr>
                                <w:sz w:val="23"/>
                                <w:szCs w:val="23"/>
                              </w:rPr>
                              <w:t xml:space="preserve"> </w:t>
                            </w:r>
                            <w:r w:rsidR="00786E80">
                              <w:rPr>
                                <w:sz w:val="23"/>
                                <w:szCs w:val="23"/>
                              </w:rPr>
                              <w:t xml:space="preserve"> </w:t>
                            </w:r>
                            <w:r w:rsidRPr="0064392D">
                              <w:rPr>
                                <w:sz w:val="23"/>
                                <w:szCs w:val="23"/>
                              </w:rPr>
                              <w:t xml:space="preserve">    </w:t>
                            </w:r>
                            <w:r w:rsidRPr="0064392D">
                              <w:rPr>
                                <w:b/>
                                <w:sz w:val="23"/>
                                <w:szCs w:val="23"/>
                              </w:rPr>
                              <w:t>Published:</w:t>
                            </w:r>
                            <w:r w:rsidRPr="0064392D">
                              <w:rPr>
                                <w:sz w:val="23"/>
                                <w:szCs w:val="23"/>
                              </w:rPr>
                              <w:t xml:space="preserve"> 2 September 2023</w:t>
                            </w:r>
                          </w:p>
                          <w:p w14:paraId="5DB84C75" w14:textId="77777777" w:rsidR="006267C2" w:rsidRDefault="006267C2" w:rsidP="006267C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09E317A" id="_x0000_t109" coordsize="21600,21600" o:spt="109" path="m,l,21600r21600,l21600,xe">
                <v:stroke joinstyle="miter"/>
                <v:path gradientshapeok="t" o:connecttype="rect"/>
              </v:shapetype>
              <v:shape id="Flowchart: Process 7" o:spid="_x0000_s1026" type="#_x0000_t109" style="position:absolute;margin-left:2.5pt;margin-top:.25pt;width:448.05pt;height:23.5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j9NVgIAAPsEAAAOAAAAZHJzL2Uyb0RvYy54bWysVMFu2zAMvQ/YPwi6r3aCpGuDOkWQosOA&#10;og3WDj0rslQbk0WNUmJnXz9KdpyiK3YYdpFFkY8Unx59dd01hu0V+hpswSdnOWfKSihr+1Lw70+3&#10;ny4480HYUhiwquAH5fn18uOHq9Yt1BQqMKVCRkmsX7Su4FUIbpFlXlaqEf4MnLLk1ICNCGTiS1ai&#10;aCl7Y7Jpnp9nLWDpEKTynk5veidfpvxaKxketPYqMFNwultIK6Z1G9dseSUWLyhcVcvhGuIfbtGI&#10;2lLRMdWNCILtsP4jVVNLBA86nEloMtC6lir1QN1M8jfdPFbCqdQLkePdSJP/f2nl/f7RbZBoaJ1f&#10;eNrGLjqNTfzS/ViXyDqMZKkuMEmH8/PLPM/nnEnyTS8vZvPEZnZCO/Thi4KGxU3BtYF2XQkMm/65&#10;El9if+cDVSfYMZyM013SLhyMitcx9pvSrC6p+jShk0zU2iDbC3rg8sckPijlSpERomtjRtDkPZAJ&#10;R9AQG2EqSWcE5u8BT9XG6FQRbBiBTW0B/w7Wffyx677X2Hbott3wLlsoDxtkCL1+vZO3NXF6J3zY&#10;CCTBkrRpCMMDLZHmgsOw46wC/PXeeYwnHZGXs5YGoOD+506g4sx8taSwy8lsFicmGbP55ykZ+Nqz&#10;fe2xu2YN9AQTGncn0zbGB3PcaoTmmWZ1FauSS1hJtQsuAx6NdegHk6ZdqtUqhdGUOBHu7KOTMXkk&#10;OOrkqXsW6AZhBZLkPRyHRSzeaKqPjUgLq10AXSfBRYp7XgfqacKSdoa/QRzh13aKOv2zlr8BAAD/&#10;/wMAUEsDBBQABgAIAAAAIQAwbrYl3gAAAAUBAAAPAAAAZHJzL2Rvd25yZXYueG1sTI/NTsMwEITv&#10;SLyDtUhcEHUCLSUhTlXxc0ICNe2Boxtvk4C9jmK3CW/PcoLTajSjmW+L1eSsOOEQOk8K0lkCAqn2&#10;pqNGwW77cn0PIkRNRltPqOAbA6zK87NC58aPtMFTFRvBJRRyraCNsc+lDHWLToeZ75HYO/jB6chy&#10;aKQZ9MjlzsqbJLmTTnfEC63u8bHF+qs6OgXy9vmQPY1r+9HMN9VVtpOfb6/vSl1eTOsHEBGn+BeG&#10;X3xGh5KZ9v5IJgirYMGfRD4g2MySNAWxVzBfLkCWhfxPX/4AAAD//wMAUEsBAi0AFAAGAAgAAAAh&#10;ALaDOJL+AAAA4QEAABMAAAAAAAAAAAAAAAAAAAAAAFtDb250ZW50X1R5cGVzXS54bWxQSwECLQAU&#10;AAYACAAAACEAOP0h/9YAAACUAQAACwAAAAAAAAAAAAAAAAAvAQAAX3JlbHMvLnJlbHNQSwECLQAU&#10;AAYACAAAACEAQII/TVYCAAD7BAAADgAAAAAAAAAAAAAAAAAuAgAAZHJzL2Uyb0RvYy54bWxQSwEC&#10;LQAUAAYACAAAACEAMG62Jd4AAAAFAQAADwAAAAAAAAAAAAAAAACwBAAAZHJzL2Rvd25yZXYueG1s&#10;UEsFBgAAAAAEAAQA8wAAALsFAAAAAA==&#10;" fillcolor="white [3201]" strokecolor="black [3200]" strokeweight="2pt">
                <v:textbox>
                  <w:txbxContent>
                    <w:p w14:paraId="0A258DA9" w14:textId="1E4FB189" w:rsidR="006267C2" w:rsidRPr="0064392D" w:rsidRDefault="006267C2" w:rsidP="006267C2">
                      <w:pPr>
                        <w:jc w:val="center"/>
                        <w:rPr>
                          <w:sz w:val="23"/>
                          <w:szCs w:val="23"/>
                        </w:rPr>
                      </w:pPr>
                      <w:r w:rsidRPr="0064392D">
                        <w:rPr>
                          <w:b/>
                          <w:sz w:val="23"/>
                          <w:szCs w:val="23"/>
                        </w:rPr>
                        <w:t>Received:</w:t>
                      </w:r>
                      <w:r w:rsidRPr="0064392D">
                        <w:rPr>
                          <w:sz w:val="23"/>
                          <w:szCs w:val="23"/>
                        </w:rPr>
                        <w:t xml:space="preserve"> 15 July 2023         </w:t>
                      </w:r>
                      <w:r w:rsidRPr="0064392D">
                        <w:rPr>
                          <w:b/>
                          <w:sz w:val="23"/>
                          <w:szCs w:val="23"/>
                        </w:rPr>
                        <w:t>Accepted:</w:t>
                      </w:r>
                      <w:r w:rsidRPr="0064392D">
                        <w:rPr>
                          <w:sz w:val="23"/>
                          <w:szCs w:val="23"/>
                        </w:rPr>
                        <w:t xml:space="preserve"> 10 August 2023   </w:t>
                      </w:r>
                      <w:r w:rsidR="0064392D">
                        <w:rPr>
                          <w:sz w:val="23"/>
                          <w:szCs w:val="23"/>
                        </w:rPr>
                        <w:t xml:space="preserve"> </w:t>
                      </w:r>
                      <w:r w:rsidRPr="0064392D">
                        <w:rPr>
                          <w:sz w:val="23"/>
                          <w:szCs w:val="23"/>
                        </w:rPr>
                        <w:t xml:space="preserve"> </w:t>
                      </w:r>
                      <w:r w:rsidR="00786E80">
                        <w:rPr>
                          <w:sz w:val="23"/>
                          <w:szCs w:val="23"/>
                        </w:rPr>
                        <w:t xml:space="preserve"> </w:t>
                      </w:r>
                      <w:r w:rsidRPr="0064392D">
                        <w:rPr>
                          <w:sz w:val="23"/>
                          <w:szCs w:val="23"/>
                        </w:rPr>
                        <w:t xml:space="preserve">    </w:t>
                      </w:r>
                      <w:r w:rsidRPr="0064392D">
                        <w:rPr>
                          <w:b/>
                          <w:sz w:val="23"/>
                          <w:szCs w:val="23"/>
                        </w:rPr>
                        <w:t>Published:</w:t>
                      </w:r>
                      <w:r w:rsidRPr="0064392D">
                        <w:rPr>
                          <w:sz w:val="23"/>
                          <w:szCs w:val="23"/>
                        </w:rPr>
                        <w:t xml:space="preserve"> 2 September 2023</w:t>
                      </w:r>
                    </w:p>
                    <w:p w14:paraId="5DB84C75" w14:textId="77777777" w:rsidR="006267C2" w:rsidRDefault="006267C2" w:rsidP="006267C2">
                      <w:pPr>
                        <w:jc w:val="center"/>
                      </w:pPr>
                    </w:p>
                  </w:txbxContent>
                </v:textbox>
                <w10:wrap anchorx="margin"/>
              </v:shape>
            </w:pict>
          </mc:Fallback>
        </mc:AlternateContent>
      </w:r>
    </w:p>
    <w:p w14:paraId="4D501CF1" w14:textId="77777777" w:rsidR="006267C2" w:rsidRPr="006D7DCB" w:rsidRDefault="006267C2" w:rsidP="00F444A7"/>
    <w:p w14:paraId="12F61323" w14:textId="77777777" w:rsidR="004A71B4" w:rsidRDefault="004A71B4" w:rsidP="00DE0244">
      <w:pPr>
        <w:pStyle w:val="IEEEAbtract"/>
        <w:rPr>
          <w:rStyle w:val="IEEEAbstractHeadingChar"/>
          <w:b/>
          <w:i w:val="0"/>
          <w:iCs/>
          <w:sz w:val="24"/>
        </w:rPr>
      </w:pPr>
    </w:p>
    <w:p w14:paraId="15732BB6" w14:textId="7CB6FC32" w:rsidR="00F444A7" w:rsidRDefault="00F444A7" w:rsidP="00DE0244">
      <w:pPr>
        <w:pStyle w:val="IEEEAbtract"/>
        <w:rPr>
          <w:iCs/>
          <w:sz w:val="24"/>
        </w:rPr>
      </w:pPr>
      <w:r w:rsidRPr="006267C2">
        <w:rPr>
          <w:rStyle w:val="IEEEAbstractHeadingChar"/>
          <w:b/>
          <w:i w:val="0"/>
          <w:iCs/>
          <w:sz w:val="24"/>
        </w:rPr>
        <w:t>Abstract</w:t>
      </w:r>
      <w:r w:rsidRPr="00E00A3A">
        <w:rPr>
          <w:i/>
          <w:sz w:val="24"/>
        </w:rPr>
        <w:t xml:space="preserve">: </w:t>
      </w:r>
      <w:r w:rsidR="00DE0244" w:rsidRPr="003F7770">
        <w:rPr>
          <w:b w:val="0"/>
          <w:bCs/>
          <w:iCs/>
          <w:sz w:val="24"/>
        </w:rPr>
        <w:t>The following document provides authors with formatting instructions for the preparation of manuscripts for publication in the JMET Journal. Refer to the abstract of the article. An abstract is a concise summary of a research article, thesis, review, conference proceeding, or any in-depth analysis of a specific subject or discipline. It is frequently employed to assist the reader in rapidly determining the paper's goal. An abstract is consistently employed at the commencement of a manuscript, serving as the initial entry point for any particular scientific paper or patent application</w:t>
      </w:r>
      <w:r w:rsidR="00DE0244" w:rsidRPr="00DE0244">
        <w:rPr>
          <w:iCs/>
          <w:sz w:val="24"/>
        </w:rPr>
        <w:t>.</w:t>
      </w:r>
    </w:p>
    <w:p w14:paraId="7E6096A4" w14:textId="77777777" w:rsidR="00DE0244" w:rsidRPr="00DE0244" w:rsidRDefault="00DE0244" w:rsidP="00DE0244">
      <w:pPr>
        <w:rPr>
          <w:lang w:val="en-GB" w:eastAsia="en-GB"/>
        </w:rPr>
      </w:pPr>
    </w:p>
    <w:p w14:paraId="5A801440" w14:textId="1CAEEC73" w:rsidR="00F444A7" w:rsidRPr="003F7770" w:rsidRDefault="00A24950" w:rsidP="003F7770">
      <w:pPr>
        <w:jc w:val="both"/>
        <w:rPr>
          <w:rStyle w:val="IEEEAbstractHeadingChar"/>
          <w:b w:val="0"/>
          <w:bCs/>
          <w:i w:val="0"/>
          <w:iCs/>
          <w:sz w:val="24"/>
        </w:rPr>
      </w:pPr>
      <w:r w:rsidRPr="00A24950">
        <w:rPr>
          <w:rStyle w:val="IEEEAbstractHeadingChar"/>
          <w:i w:val="0"/>
          <w:iCs/>
          <w:sz w:val="24"/>
        </w:rPr>
        <w:t xml:space="preserve">Keywords: </w:t>
      </w:r>
      <w:r w:rsidRPr="003F7770">
        <w:rPr>
          <w:rStyle w:val="IEEEAbstractHeadingChar"/>
          <w:b w:val="0"/>
          <w:bCs/>
          <w:i w:val="0"/>
          <w:iCs/>
          <w:sz w:val="24"/>
        </w:rPr>
        <w:t xml:space="preserve">Approximately five significant words or phrases, separated by commas and arranged in alphabetical order. Documents are retrieved from an information system, such as a search engine or an online journal, using keywords. </w:t>
      </w:r>
      <w:r w:rsidRPr="00894773">
        <w:rPr>
          <w:rStyle w:val="IEEEAbstractHeadingChar"/>
          <w:i w:val="0"/>
          <w:iCs/>
          <w:sz w:val="24"/>
        </w:rPr>
        <w:t>(Please specify five keywords)</w:t>
      </w:r>
    </w:p>
    <w:p w14:paraId="7E95D30F" w14:textId="77777777" w:rsidR="00A24950" w:rsidRPr="006D7DCB" w:rsidRDefault="00A24950" w:rsidP="00F444A7">
      <w:pPr>
        <w:jc w:val="both"/>
        <w:rPr>
          <w:b/>
          <w:i/>
          <w:lang w:val="en-GB" w:eastAsia="en-GB"/>
        </w:rPr>
      </w:pPr>
    </w:p>
    <w:p w14:paraId="54CED14C" w14:textId="77777777" w:rsidR="00F444A7" w:rsidRDefault="00F444A7" w:rsidP="00A86015">
      <w:pPr>
        <w:pStyle w:val="Caption"/>
        <w:numPr>
          <w:ilvl w:val="0"/>
          <w:numId w:val="8"/>
        </w:numPr>
        <w:spacing w:before="0" w:after="0"/>
        <w:ind w:left="360"/>
        <w:rPr>
          <w:sz w:val="24"/>
          <w:szCs w:val="24"/>
        </w:rPr>
      </w:pPr>
      <w:r w:rsidRPr="006D7DCB">
        <w:rPr>
          <w:sz w:val="24"/>
          <w:szCs w:val="24"/>
        </w:rPr>
        <w:t>INTRODUCTION</w:t>
      </w:r>
    </w:p>
    <w:p w14:paraId="1D402B5A" w14:textId="77777777" w:rsidR="00A86015" w:rsidRPr="00A86015" w:rsidRDefault="00A86015" w:rsidP="00A86015"/>
    <w:p w14:paraId="41CBCDE6" w14:textId="77777777" w:rsidR="00F444A7" w:rsidRPr="006D7DCB" w:rsidRDefault="00F444A7" w:rsidP="00A86015">
      <w:pPr>
        <w:jc w:val="both"/>
      </w:pPr>
      <w:r w:rsidRPr="006D7DCB">
        <w:t xml:space="preserve">This document is a template.  For questions on paper guidelines, please contact us via e-mail. Identify the constructs of a Journal – Essentially a journal consists of five major sections. The number of pages may vary depending upon the topic of research work but generally comprises up to 5 to </w:t>
      </w:r>
      <w:r w:rsidR="003816C6">
        <w:t>10</w:t>
      </w:r>
      <w:r w:rsidRPr="006D7DCB">
        <w:t xml:space="preserve"> pages. These are:</w:t>
      </w:r>
    </w:p>
    <w:p w14:paraId="42A6BEDB" w14:textId="77777777" w:rsidR="00F444A7" w:rsidRPr="002C3AF0" w:rsidRDefault="00F444A7" w:rsidP="00A86015">
      <w:pPr>
        <w:jc w:val="both"/>
        <w:rPr>
          <w:b/>
          <w:bCs/>
        </w:rPr>
      </w:pPr>
      <w:r w:rsidRPr="002C3AF0">
        <w:rPr>
          <w:b/>
          <w:bCs/>
        </w:rPr>
        <w:t xml:space="preserve">Abstract </w:t>
      </w:r>
    </w:p>
    <w:p w14:paraId="11F4AA48" w14:textId="77777777" w:rsidR="00F444A7" w:rsidRPr="002C3AF0" w:rsidRDefault="00F444A7" w:rsidP="00A86015">
      <w:pPr>
        <w:jc w:val="both"/>
        <w:rPr>
          <w:b/>
          <w:bCs/>
        </w:rPr>
      </w:pPr>
      <w:r w:rsidRPr="002C3AF0">
        <w:rPr>
          <w:b/>
          <w:bCs/>
        </w:rPr>
        <w:t xml:space="preserve">Introduction </w:t>
      </w:r>
    </w:p>
    <w:p w14:paraId="72355402" w14:textId="77777777" w:rsidR="00AF3620" w:rsidRPr="002C3AF0" w:rsidRDefault="00AF3620" w:rsidP="00A86015">
      <w:pPr>
        <w:jc w:val="both"/>
        <w:rPr>
          <w:b/>
          <w:bCs/>
        </w:rPr>
      </w:pPr>
      <w:r w:rsidRPr="002C3AF0">
        <w:rPr>
          <w:b/>
          <w:bCs/>
        </w:rPr>
        <w:t>Research Development</w:t>
      </w:r>
    </w:p>
    <w:p w14:paraId="02E4D85A" w14:textId="77777777" w:rsidR="00F444A7" w:rsidRPr="002C3AF0" w:rsidRDefault="00F444A7" w:rsidP="00A86015">
      <w:pPr>
        <w:jc w:val="both"/>
        <w:rPr>
          <w:b/>
          <w:bCs/>
        </w:rPr>
      </w:pPr>
      <w:r w:rsidRPr="002C3AF0">
        <w:rPr>
          <w:b/>
          <w:bCs/>
        </w:rPr>
        <w:t xml:space="preserve">Results or Finding </w:t>
      </w:r>
    </w:p>
    <w:p w14:paraId="204C9F7B" w14:textId="77777777" w:rsidR="002C3AF0" w:rsidRPr="002C3AF0" w:rsidRDefault="00F444A7" w:rsidP="00A86015">
      <w:pPr>
        <w:jc w:val="both"/>
        <w:rPr>
          <w:b/>
          <w:bCs/>
        </w:rPr>
      </w:pPr>
      <w:r w:rsidRPr="002C3AF0">
        <w:rPr>
          <w:b/>
          <w:bCs/>
        </w:rPr>
        <w:t>Conclusions</w:t>
      </w:r>
      <w:r w:rsidR="002C3AF0" w:rsidRPr="002C3AF0">
        <w:rPr>
          <w:b/>
          <w:bCs/>
        </w:rPr>
        <w:t xml:space="preserve"> </w:t>
      </w:r>
    </w:p>
    <w:p w14:paraId="368F00A9" w14:textId="77777777" w:rsidR="00F444A7" w:rsidRPr="002C3AF0" w:rsidRDefault="002C3AF0" w:rsidP="00A86015">
      <w:pPr>
        <w:jc w:val="both"/>
        <w:rPr>
          <w:b/>
          <w:bCs/>
        </w:rPr>
      </w:pPr>
      <w:r w:rsidRPr="002C3AF0">
        <w:rPr>
          <w:b/>
          <w:bCs/>
        </w:rPr>
        <w:t>References</w:t>
      </w:r>
    </w:p>
    <w:p w14:paraId="27192F1C" w14:textId="77777777" w:rsidR="00F444A7" w:rsidRPr="006D7DCB" w:rsidRDefault="00F444A7" w:rsidP="00A86015">
      <w:pPr>
        <w:pStyle w:val="IEEEParagraph"/>
        <w:rPr>
          <w:sz w:val="24"/>
        </w:rPr>
      </w:pPr>
    </w:p>
    <w:p w14:paraId="0C31053D" w14:textId="77777777" w:rsidR="00F444A7" w:rsidRPr="006D7DCB" w:rsidRDefault="00F444A7" w:rsidP="00A86015">
      <w:pPr>
        <w:pStyle w:val="Caption"/>
        <w:numPr>
          <w:ilvl w:val="0"/>
          <w:numId w:val="8"/>
        </w:numPr>
        <w:spacing w:before="0" w:after="0"/>
        <w:ind w:left="360"/>
        <w:rPr>
          <w:sz w:val="24"/>
          <w:szCs w:val="24"/>
        </w:rPr>
      </w:pPr>
      <w:r w:rsidRPr="006D7DCB">
        <w:rPr>
          <w:sz w:val="24"/>
          <w:szCs w:val="24"/>
        </w:rPr>
        <w:t>PAGE LAYOUT</w:t>
      </w:r>
    </w:p>
    <w:p w14:paraId="4FA2B440" w14:textId="77777777" w:rsidR="00A86015" w:rsidRDefault="00A86015" w:rsidP="00A86015">
      <w:pPr>
        <w:pStyle w:val="IEEEParagraph"/>
        <w:ind w:firstLine="0"/>
        <w:rPr>
          <w:sz w:val="24"/>
        </w:rPr>
      </w:pPr>
    </w:p>
    <w:p w14:paraId="2FE9D2D8" w14:textId="77777777" w:rsidR="00F444A7" w:rsidRPr="006D7DCB" w:rsidRDefault="00F444A7" w:rsidP="00A86015">
      <w:pPr>
        <w:pStyle w:val="IEEEParagraph"/>
        <w:ind w:firstLine="0"/>
        <w:rPr>
          <w:sz w:val="24"/>
        </w:rPr>
      </w:pPr>
      <w:r w:rsidRPr="006D7DCB">
        <w:rPr>
          <w:sz w:val="24"/>
        </w:rPr>
        <w:lastRenderedPageBreak/>
        <w:t>An easy way to comply with EJMCM paper formatting requirements is to use this document as a template and simply type your text into it.</w:t>
      </w:r>
    </w:p>
    <w:p w14:paraId="384A68E8" w14:textId="77777777" w:rsidR="0044392E" w:rsidRPr="007564F0" w:rsidRDefault="00F444A7" w:rsidP="007564F0">
      <w:pPr>
        <w:pStyle w:val="IEEEHeading2"/>
        <w:spacing w:before="0" w:after="0"/>
        <w:rPr>
          <w:sz w:val="24"/>
        </w:rPr>
      </w:pPr>
      <w:r w:rsidRPr="006D7DCB">
        <w:rPr>
          <w:sz w:val="24"/>
        </w:rPr>
        <w:t>Page Layout</w:t>
      </w:r>
    </w:p>
    <w:p w14:paraId="19A76E37" w14:textId="77777777" w:rsidR="00F444A7" w:rsidRPr="006D7DCB" w:rsidRDefault="00F444A7" w:rsidP="00A86015">
      <w:pPr>
        <w:pStyle w:val="IEEEParagraph"/>
        <w:rPr>
          <w:sz w:val="24"/>
        </w:rPr>
      </w:pPr>
      <w:r w:rsidRPr="006D7DCB">
        <w:rPr>
          <w:sz w:val="24"/>
        </w:rPr>
        <w:t>Your paper must use a page size corresponding to A4 which is 210mm (8.27") wide and 297mm (11.69") long.  The margins must be set as follows:</w:t>
      </w:r>
    </w:p>
    <w:p w14:paraId="473BF6F7" w14:textId="77777777" w:rsidR="00F444A7" w:rsidRPr="006D7DCB" w:rsidRDefault="00F444A7" w:rsidP="00A86015">
      <w:pPr>
        <w:pStyle w:val="IEEEParagraph"/>
        <w:numPr>
          <w:ilvl w:val="0"/>
          <w:numId w:val="5"/>
        </w:numPr>
        <w:rPr>
          <w:sz w:val="24"/>
        </w:rPr>
      </w:pPr>
      <w:r w:rsidRPr="006D7DCB">
        <w:rPr>
          <w:sz w:val="24"/>
        </w:rPr>
        <w:t>Top = Bottom= 19mm (0.75")</w:t>
      </w:r>
    </w:p>
    <w:p w14:paraId="627E4A67" w14:textId="77777777" w:rsidR="00F444A7" w:rsidRDefault="00F444A7" w:rsidP="00A86015">
      <w:pPr>
        <w:pStyle w:val="IEEEParagraph"/>
        <w:numPr>
          <w:ilvl w:val="0"/>
          <w:numId w:val="5"/>
        </w:numPr>
        <w:rPr>
          <w:sz w:val="24"/>
        </w:rPr>
      </w:pPr>
      <w:r w:rsidRPr="006D7DCB">
        <w:rPr>
          <w:sz w:val="24"/>
        </w:rPr>
        <w:t>Left = Right = 14.32mm (0.56")</w:t>
      </w:r>
    </w:p>
    <w:p w14:paraId="21F9481B" w14:textId="77777777" w:rsidR="00F444A7" w:rsidRPr="006D7DCB" w:rsidRDefault="00F444A7" w:rsidP="00A86015">
      <w:pPr>
        <w:pStyle w:val="IEEEParagraph"/>
        <w:ind w:left="504" w:firstLine="0"/>
        <w:rPr>
          <w:sz w:val="24"/>
        </w:rPr>
      </w:pPr>
    </w:p>
    <w:p w14:paraId="735002DB" w14:textId="77777777" w:rsidR="00F444A7" w:rsidRDefault="00F444A7" w:rsidP="00A86015">
      <w:pPr>
        <w:pStyle w:val="Caption"/>
        <w:numPr>
          <w:ilvl w:val="0"/>
          <w:numId w:val="8"/>
        </w:numPr>
        <w:spacing w:before="0" w:after="0"/>
        <w:ind w:left="450" w:hanging="450"/>
        <w:rPr>
          <w:sz w:val="24"/>
          <w:szCs w:val="24"/>
        </w:rPr>
      </w:pPr>
      <w:r w:rsidRPr="006D7DCB">
        <w:rPr>
          <w:sz w:val="24"/>
          <w:szCs w:val="24"/>
        </w:rPr>
        <w:t>PAGE STYLE</w:t>
      </w:r>
    </w:p>
    <w:p w14:paraId="5F8A7D99" w14:textId="77777777" w:rsidR="00A86015" w:rsidRPr="00A86015" w:rsidRDefault="00A86015" w:rsidP="00A86015"/>
    <w:p w14:paraId="5F01421A" w14:textId="77777777" w:rsidR="00F444A7" w:rsidRPr="006D7DCB" w:rsidRDefault="00F444A7" w:rsidP="00A86015">
      <w:pPr>
        <w:pStyle w:val="IEEEParagraph"/>
        <w:ind w:firstLine="0"/>
        <w:rPr>
          <w:sz w:val="24"/>
        </w:rPr>
      </w:pPr>
      <w:r w:rsidRPr="006D7DCB">
        <w:rPr>
          <w:sz w:val="24"/>
        </w:rPr>
        <w:t>All paragraphs must be indented.  All paragraphs must be justified, i.e. both left-justified and right-justified.</w:t>
      </w:r>
    </w:p>
    <w:p w14:paraId="4E51D262" w14:textId="77777777" w:rsidR="00F444A7" w:rsidRPr="002C3AF0" w:rsidRDefault="00F444A7" w:rsidP="00A86015">
      <w:pPr>
        <w:pStyle w:val="IEEEHeading2"/>
        <w:numPr>
          <w:ilvl w:val="0"/>
          <w:numId w:val="3"/>
        </w:numPr>
        <w:spacing w:before="0" w:after="0"/>
        <w:rPr>
          <w:b/>
          <w:bCs/>
          <w:i w:val="0"/>
          <w:sz w:val="24"/>
        </w:rPr>
      </w:pPr>
      <w:r w:rsidRPr="002C3AF0">
        <w:rPr>
          <w:b/>
          <w:bCs/>
          <w:i w:val="0"/>
          <w:sz w:val="24"/>
        </w:rPr>
        <w:t>Text Font of Entire Document</w:t>
      </w:r>
    </w:p>
    <w:p w14:paraId="3400EBDE" w14:textId="77777777" w:rsidR="00F444A7" w:rsidRPr="006D7DCB" w:rsidRDefault="00F444A7" w:rsidP="00A86015">
      <w:pPr>
        <w:pStyle w:val="IEEEParagraph"/>
        <w:rPr>
          <w:sz w:val="24"/>
        </w:rPr>
      </w:pPr>
      <w:r w:rsidRPr="006D7DCB">
        <w:rPr>
          <w:sz w:val="24"/>
        </w:rPr>
        <w:t xml:space="preserve">The entire document should be in Times New Roman or Times font.  </w:t>
      </w:r>
      <w:r>
        <w:rPr>
          <w:sz w:val="24"/>
        </w:rPr>
        <w:t>12</w:t>
      </w:r>
      <w:r w:rsidRPr="006D7DCB">
        <w:rPr>
          <w:sz w:val="24"/>
        </w:rPr>
        <w:t xml:space="preserve">pt Regular </w:t>
      </w:r>
      <w:r w:rsidR="002C3AF0" w:rsidRPr="006D7DCB">
        <w:rPr>
          <w:sz w:val="24"/>
        </w:rPr>
        <w:t>font</w:t>
      </w:r>
      <w:r w:rsidR="002C3AF0">
        <w:rPr>
          <w:sz w:val="24"/>
        </w:rPr>
        <w:t xml:space="preserve"> must</w:t>
      </w:r>
      <w:r>
        <w:rPr>
          <w:sz w:val="24"/>
        </w:rPr>
        <w:t xml:space="preserve"> </w:t>
      </w:r>
      <w:r w:rsidRPr="006D7DCB">
        <w:rPr>
          <w:sz w:val="24"/>
        </w:rPr>
        <w:t>be used.  Other font types may be used if needed for special purposes.</w:t>
      </w:r>
    </w:p>
    <w:p w14:paraId="22657D91" w14:textId="77777777" w:rsidR="00F444A7" w:rsidRPr="006D7DCB" w:rsidRDefault="00F444A7" w:rsidP="00A86015">
      <w:pPr>
        <w:pStyle w:val="IEEEParagraph"/>
        <w:rPr>
          <w:sz w:val="24"/>
        </w:rPr>
      </w:pPr>
      <w:r w:rsidRPr="006D7DCB">
        <w:rPr>
          <w:sz w:val="24"/>
        </w:rPr>
        <w:t>Recommended font sizes are shown in Table 1.</w:t>
      </w:r>
    </w:p>
    <w:p w14:paraId="2A8ED5F4" w14:textId="77777777" w:rsidR="00F444A7" w:rsidRPr="002C3AF0" w:rsidRDefault="00F444A7" w:rsidP="00A86015">
      <w:pPr>
        <w:pStyle w:val="IEEEHeading2"/>
        <w:numPr>
          <w:ilvl w:val="0"/>
          <w:numId w:val="3"/>
        </w:numPr>
        <w:spacing w:before="0" w:after="0"/>
        <w:rPr>
          <w:b/>
          <w:bCs/>
          <w:i w:val="0"/>
          <w:sz w:val="24"/>
        </w:rPr>
      </w:pPr>
      <w:r w:rsidRPr="002C3AF0">
        <w:rPr>
          <w:b/>
          <w:bCs/>
          <w:i w:val="0"/>
          <w:sz w:val="24"/>
        </w:rPr>
        <w:t>Title and Author Details</w:t>
      </w:r>
    </w:p>
    <w:p w14:paraId="44B2C6E9" w14:textId="77777777" w:rsidR="00F444A7" w:rsidRPr="006D7DCB" w:rsidRDefault="00F444A7" w:rsidP="00A86015">
      <w:pPr>
        <w:pStyle w:val="IEEEParagraph"/>
        <w:rPr>
          <w:sz w:val="24"/>
        </w:rPr>
      </w:pPr>
      <w:r w:rsidRPr="006D7DCB">
        <w:rPr>
          <w:sz w:val="24"/>
        </w:rPr>
        <w:t>Title must be in 24 pt Regular font.  Author name must be i</w:t>
      </w:r>
      <w:r>
        <w:rPr>
          <w:sz w:val="24"/>
        </w:rPr>
        <w:t>n 12</w:t>
      </w:r>
      <w:r w:rsidRPr="006D7DCB">
        <w:rPr>
          <w:sz w:val="24"/>
        </w:rPr>
        <w:t xml:space="preserve">pt Regular font.  Author affiliation must be in </w:t>
      </w:r>
      <w:r>
        <w:rPr>
          <w:sz w:val="24"/>
        </w:rPr>
        <w:t>12</w:t>
      </w:r>
      <w:r w:rsidRPr="006D7DCB">
        <w:rPr>
          <w:sz w:val="24"/>
        </w:rPr>
        <w:t>pt Italic.  Email address must be in</w:t>
      </w:r>
      <w:r>
        <w:rPr>
          <w:sz w:val="24"/>
        </w:rPr>
        <w:t>12</w:t>
      </w:r>
      <w:r w:rsidRPr="006D7DCB">
        <w:rPr>
          <w:sz w:val="24"/>
        </w:rPr>
        <w:t>pt Regular font.</w:t>
      </w:r>
    </w:p>
    <w:p w14:paraId="1985A73F" w14:textId="77777777" w:rsidR="00F444A7" w:rsidRPr="006D7DCB" w:rsidRDefault="00F444A7" w:rsidP="00F444A7">
      <w:pPr>
        <w:pStyle w:val="IEEEParagraph"/>
        <w:rPr>
          <w:sz w:val="24"/>
        </w:rPr>
      </w:pPr>
    </w:p>
    <w:p w14:paraId="376DE41E" w14:textId="5B40BDE9" w:rsidR="00F444A7" w:rsidRPr="00A86015" w:rsidRDefault="00F444A7" w:rsidP="00A86015">
      <w:pPr>
        <w:pStyle w:val="Caption"/>
        <w:spacing w:before="0" w:after="0"/>
        <w:jc w:val="center"/>
        <w:rPr>
          <w:b w:val="0"/>
          <w:sz w:val="24"/>
        </w:rPr>
      </w:pPr>
      <w:r w:rsidRPr="002C3AF0">
        <w:rPr>
          <w:bCs w:val="0"/>
          <w:sz w:val="24"/>
        </w:rPr>
        <w:t>Table</w:t>
      </w:r>
      <w:r w:rsidR="00FB622C" w:rsidRPr="002C3AF0">
        <w:rPr>
          <w:bCs w:val="0"/>
          <w:sz w:val="24"/>
        </w:rPr>
        <w:t xml:space="preserve"> </w:t>
      </w:r>
      <w:r w:rsidR="00B16EF3" w:rsidRPr="002C3AF0">
        <w:rPr>
          <w:bCs w:val="0"/>
          <w:sz w:val="24"/>
        </w:rPr>
        <w:t>1</w:t>
      </w:r>
      <w:r w:rsidR="00B16EF3">
        <w:rPr>
          <w:b w:val="0"/>
          <w:sz w:val="24"/>
        </w:rPr>
        <w:t>.</w:t>
      </w:r>
      <w:r w:rsidRPr="00A86015">
        <w:rPr>
          <w:b w:val="0"/>
          <w:sz w:val="24"/>
        </w:rPr>
        <w:t xml:space="preserve"> Font </w:t>
      </w:r>
      <w:r w:rsidR="00B16EF3" w:rsidRPr="00A86015">
        <w:rPr>
          <w:b w:val="0"/>
          <w:sz w:val="24"/>
        </w:rPr>
        <w:t>s</w:t>
      </w:r>
      <w:r w:rsidRPr="00A86015">
        <w:rPr>
          <w:b w:val="0"/>
          <w:sz w:val="24"/>
        </w:rPr>
        <w:t xml:space="preserve">izes </w:t>
      </w:r>
      <w:r w:rsidR="00B16EF3" w:rsidRPr="00A86015">
        <w:rPr>
          <w:b w:val="0"/>
          <w:sz w:val="24"/>
        </w:rPr>
        <w:t>f</w:t>
      </w:r>
      <w:r w:rsidRPr="00A86015">
        <w:rPr>
          <w:b w:val="0"/>
          <w:sz w:val="24"/>
        </w:rPr>
        <w:t xml:space="preserve">or </w:t>
      </w:r>
      <w:r w:rsidR="00B16EF3" w:rsidRPr="00A86015">
        <w:rPr>
          <w:b w:val="0"/>
          <w:sz w:val="24"/>
        </w:rPr>
        <w:t>p</w:t>
      </w:r>
      <w:r w:rsidRPr="00A86015">
        <w:rPr>
          <w:b w:val="0"/>
          <w:sz w:val="24"/>
        </w:rPr>
        <w:t>apers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89"/>
        <w:gridCol w:w="2855"/>
        <w:gridCol w:w="1780"/>
        <w:gridCol w:w="2893"/>
      </w:tblGrid>
      <w:tr w:rsidR="00F444A7" w:rsidRPr="006D7DCB" w14:paraId="0C8CB896" w14:textId="77777777" w:rsidTr="00A86015">
        <w:trPr>
          <w:jc w:val="center"/>
        </w:trPr>
        <w:tc>
          <w:tcPr>
            <w:tcW w:w="826" w:type="pct"/>
            <w:vMerge w:val="restart"/>
          </w:tcPr>
          <w:p w14:paraId="0DD530A3" w14:textId="77777777" w:rsidR="00F444A7" w:rsidRPr="006D7DCB" w:rsidRDefault="00F444A7" w:rsidP="00DD6F37">
            <w:pPr>
              <w:pStyle w:val="IEEETableHeaderLeft-Justified"/>
              <w:jc w:val="center"/>
              <w:rPr>
                <w:sz w:val="24"/>
              </w:rPr>
            </w:pPr>
            <w:r w:rsidRPr="006D7DCB">
              <w:rPr>
                <w:sz w:val="24"/>
              </w:rPr>
              <w:t>Font Size</w:t>
            </w:r>
          </w:p>
        </w:tc>
        <w:tc>
          <w:tcPr>
            <w:tcW w:w="4174" w:type="pct"/>
            <w:gridSpan w:val="3"/>
          </w:tcPr>
          <w:p w14:paraId="46B7999B" w14:textId="77777777" w:rsidR="00F444A7" w:rsidRPr="006D7DCB" w:rsidRDefault="00F444A7" w:rsidP="00DD6F37">
            <w:pPr>
              <w:pStyle w:val="IEEETableHeaderCentered"/>
              <w:rPr>
                <w:sz w:val="24"/>
              </w:rPr>
            </w:pPr>
            <w:r w:rsidRPr="006D7DCB">
              <w:rPr>
                <w:sz w:val="24"/>
              </w:rPr>
              <w:t>Appearance (in Time New Roman or Times)</w:t>
            </w:r>
          </w:p>
        </w:tc>
      </w:tr>
      <w:tr w:rsidR="00F444A7" w:rsidRPr="006D7DCB" w14:paraId="27EA4BEA" w14:textId="77777777" w:rsidTr="00A86015">
        <w:trPr>
          <w:jc w:val="center"/>
        </w:trPr>
        <w:tc>
          <w:tcPr>
            <w:tcW w:w="826" w:type="pct"/>
            <w:vMerge/>
          </w:tcPr>
          <w:p w14:paraId="0D920DD7" w14:textId="77777777" w:rsidR="00F444A7" w:rsidRPr="006D7DCB" w:rsidRDefault="00F444A7" w:rsidP="00DD6F37">
            <w:pPr>
              <w:pStyle w:val="IEEETableCell"/>
              <w:jc w:val="center"/>
              <w:rPr>
                <w:b/>
                <w:bCs/>
                <w:sz w:val="24"/>
              </w:rPr>
            </w:pPr>
          </w:p>
        </w:tc>
        <w:tc>
          <w:tcPr>
            <w:tcW w:w="1583" w:type="pct"/>
          </w:tcPr>
          <w:p w14:paraId="37299F30" w14:textId="77777777" w:rsidR="00F444A7" w:rsidRPr="006D7DCB" w:rsidRDefault="00F444A7" w:rsidP="00DD6F37">
            <w:pPr>
              <w:pStyle w:val="IEEETableHeaderLeft-Justified"/>
              <w:jc w:val="center"/>
              <w:rPr>
                <w:sz w:val="24"/>
              </w:rPr>
            </w:pPr>
            <w:r w:rsidRPr="006D7DCB">
              <w:rPr>
                <w:sz w:val="24"/>
              </w:rPr>
              <w:t>Regular</w:t>
            </w:r>
          </w:p>
        </w:tc>
        <w:tc>
          <w:tcPr>
            <w:tcW w:w="987" w:type="pct"/>
          </w:tcPr>
          <w:p w14:paraId="52CCC31D" w14:textId="77777777" w:rsidR="00F444A7" w:rsidRPr="006D7DCB" w:rsidRDefault="00F444A7" w:rsidP="00DD6F37">
            <w:pPr>
              <w:pStyle w:val="IEEETableHeaderLeft-Justified"/>
              <w:jc w:val="center"/>
              <w:rPr>
                <w:sz w:val="24"/>
              </w:rPr>
            </w:pPr>
            <w:r w:rsidRPr="006D7DCB">
              <w:rPr>
                <w:sz w:val="24"/>
              </w:rPr>
              <w:t>Bold</w:t>
            </w:r>
          </w:p>
        </w:tc>
        <w:tc>
          <w:tcPr>
            <w:tcW w:w="1604" w:type="pct"/>
          </w:tcPr>
          <w:p w14:paraId="1465FEBD" w14:textId="77777777" w:rsidR="00F444A7" w:rsidRPr="006D7DCB" w:rsidRDefault="00F444A7" w:rsidP="00DD6F37">
            <w:pPr>
              <w:pStyle w:val="IEEETableHeaderLeft-Justified"/>
              <w:jc w:val="center"/>
              <w:rPr>
                <w:sz w:val="24"/>
              </w:rPr>
            </w:pPr>
            <w:r w:rsidRPr="006D7DCB">
              <w:rPr>
                <w:sz w:val="24"/>
              </w:rPr>
              <w:t>Italic</w:t>
            </w:r>
          </w:p>
        </w:tc>
      </w:tr>
      <w:tr w:rsidR="00F444A7" w:rsidRPr="006D7DCB" w14:paraId="38F83282" w14:textId="77777777" w:rsidTr="00A86015">
        <w:trPr>
          <w:jc w:val="center"/>
        </w:trPr>
        <w:tc>
          <w:tcPr>
            <w:tcW w:w="826" w:type="pct"/>
          </w:tcPr>
          <w:p w14:paraId="626F0CC6" w14:textId="77777777" w:rsidR="00F444A7" w:rsidRPr="006D7DCB" w:rsidRDefault="00F444A7" w:rsidP="00DD6F37">
            <w:pPr>
              <w:pStyle w:val="IEEETableCell"/>
              <w:jc w:val="center"/>
              <w:rPr>
                <w:sz w:val="24"/>
              </w:rPr>
            </w:pPr>
            <w:r w:rsidRPr="006D7DCB">
              <w:rPr>
                <w:sz w:val="24"/>
              </w:rPr>
              <w:t>8</w:t>
            </w:r>
          </w:p>
        </w:tc>
        <w:tc>
          <w:tcPr>
            <w:tcW w:w="1583" w:type="pct"/>
          </w:tcPr>
          <w:p w14:paraId="5949EDAE" w14:textId="77777777" w:rsidR="00F444A7" w:rsidRPr="006D7DCB" w:rsidRDefault="00F444A7" w:rsidP="00DD6F37">
            <w:pPr>
              <w:pStyle w:val="IEEETableCell"/>
              <w:jc w:val="center"/>
              <w:rPr>
                <w:sz w:val="24"/>
              </w:rPr>
            </w:pPr>
            <w:r w:rsidRPr="006D7DCB">
              <w:rPr>
                <w:sz w:val="24"/>
              </w:rPr>
              <w:t>table caption (in Small Caps),</w:t>
            </w:r>
          </w:p>
          <w:p w14:paraId="04301FAE" w14:textId="77777777" w:rsidR="00F444A7" w:rsidRPr="006D7DCB" w:rsidRDefault="00F444A7" w:rsidP="00DD6F37">
            <w:pPr>
              <w:pStyle w:val="IEEETableCell"/>
              <w:jc w:val="center"/>
              <w:rPr>
                <w:sz w:val="24"/>
              </w:rPr>
            </w:pPr>
            <w:r w:rsidRPr="006D7DCB">
              <w:rPr>
                <w:sz w:val="24"/>
              </w:rPr>
              <w:t>figure caption,</w:t>
            </w:r>
          </w:p>
          <w:p w14:paraId="453C062A" w14:textId="77777777" w:rsidR="00F444A7" w:rsidRPr="006D7DCB" w:rsidRDefault="00F444A7" w:rsidP="00DD6F37">
            <w:pPr>
              <w:pStyle w:val="IEEETableCell"/>
              <w:jc w:val="center"/>
              <w:rPr>
                <w:sz w:val="24"/>
              </w:rPr>
            </w:pPr>
            <w:r w:rsidRPr="006D7DCB">
              <w:rPr>
                <w:sz w:val="24"/>
              </w:rPr>
              <w:t>reference item</w:t>
            </w:r>
          </w:p>
        </w:tc>
        <w:tc>
          <w:tcPr>
            <w:tcW w:w="987" w:type="pct"/>
          </w:tcPr>
          <w:p w14:paraId="2AC55CB0" w14:textId="77777777" w:rsidR="00F444A7" w:rsidRPr="006D7DCB" w:rsidRDefault="00F444A7" w:rsidP="00DD6F37">
            <w:pPr>
              <w:pStyle w:val="IEEETableCell"/>
              <w:jc w:val="center"/>
              <w:rPr>
                <w:sz w:val="24"/>
              </w:rPr>
            </w:pPr>
          </w:p>
        </w:tc>
        <w:tc>
          <w:tcPr>
            <w:tcW w:w="1604" w:type="pct"/>
          </w:tcPr>
          <w:p w14:paraId="7081A733" w14:textId="77777777" w:rsidR="00F444A7" w:rsidRPr="006D7DCB" w:rsidRDefault="00F444A7" w:rsidP="00DD6F37">
            <w:pPr>
              <w:pStyle w:val="IEEETableCell"/>
              <w:jc w:val="center"/>
              <w:rPr>
                <w:sz w:val="24"/>
              </w:rPr>
            </w:pPr>
            <w:r w:rsidRPr="006D7DCB">
              <w:rPr>
                <w:sz w:val="24"/>
              </w:rPr>
              <w:t>reference item (partial)</w:t>
            </w:r>
          </w:p>
        </w:tc>
      </w:tr>
      <w:tr w:rsidR="00F444A7" w:rsidRPr="006D7DCB" w14:paraId="33CB482D" w14:textId="77777777" w:rsidTr="00A86015">
        <w:trPr>
          <w:jc w:val="center"/>
        </w:trPr>
        <w:tc>
          <w:tcPr>
            <w:tcW w:w="826" w:type="pct"/>
          </w:tcPr>
          <w:p w14:paraId="24B67D1F" w14:textId="77777777" w:rsidR="00F444A7" w:rsidRPr="006D7DCB" w:rsidRDefault="00F444A7" w:rsidP="00DD6F37">
            <w:pPr>
              <w:pStyle w:val="IEEETableCell"/>
              <w:jc w:val="center"/>
              <w:rPr>
                <w:sz w:val="24"/>
              </w:rPr>
            </w:pPr>
            <w:r w:rsidRPr="006D7DCB">
              <w:rPr>
                <w:sz w:val="24"/>
              </w:rPr>
              <w:t>9</w:t>
            </w:r>
          </w:p>
        </w:tc>
        <w:tc>
          <w:tcPr>
            <w:tcW w:w="1583" w:type="pct"/>
          </w:tcPr>
          <w:p w14:paraId="07EAC437" w14:textId="77777777" w:rsidR="00F444A7" w:rsidRPr="006D7DCB" w:rsidRDefault="00F444A7" w:rsidP="00DD6F37">
            <w:pPr>
              <w:pStyle w:val="IEEETableCell"/>
              <w:jc w:val="center"/>
              <w:rPr>
                <w:sz w:val="24"/>
              </w:rPr>
            </w:pPr>
            <w:r w:rsidRPr="006D7DCB">
              <w:rPr>
                <w:sz w:val="24"/>
              </w:rPr>
              <w:t>author email address (in Courier),</w:t>
            </w:r>
          </w:p>
          <w:p w14:paraId="54761D10" w14:textId="77777777" w:rsidR="00F444A7" w:rsidRPr="006D7DCB" w:rsidRDefault="00F444A7" w:rsidP="00DD6F37">
            <w:pPr>
              <w:pStyle w:val="IEEETableCell"/>
              <w:jc w:val="center"/>
              <w:rPr>
                <w:sz w:val="24"/>
              </w:rPr>
            </w:pPr>
            <w:r w:rsidRPr="006D7DCB">
              <w:rPr>
                <w:sz w:val="24"/>
              </w:rPr>
              <w:t>cell in a table</w:t>
            </w:r>
          </w:p>
        </w:tc>
        <w:tc>
          <w:tcPr>
            <w:tcW w:w="987" w:type="pct"/>
          </w:tcPr>
          <w:p w14:paraId="5245D9A9" w14:textId="77777777" w:rsidR="00F444A7" w:rsidRPr="006D7DCB" w:rsidRDefault="00F444A7" w:rsidP="00DD6F37">
            <w:pPr>
              <w:pStyle w:val="IEEETableCell"/>
              <w:jc w:val="center"/>
              <w:rPr>
                <w:sz w:val="24"/>
              </w:rPr>
            </w:pPr>
            <w:r w:rsidRPr="006D7DCB">
              <w:rPr>
                <w:sz w:val="24"/>
              </w:rPr>
              <w:t>abstract body</w:t>
            </w:r>
          </w:p>
        </w:tc>
        <w:tc>
          <w:tcPr>
            <w:tcW w:w="1604" w:type="pct"/>
          </w:tcPr>
          <w:p w14:paraId="5CBC02FB" w14:textId="77777777" w:rsidR="00F444A7" w:rsidRPr="006D7DCB" w:rsidRDefault="00F444A7" w:rsidP="00DD6F37">
            <w:pPr>
              <w:pStyle w:val="IEEETableCell"/>
              <w:jc w:val="center"/>
              <w:rPr>
                <w:sz w:val="24"/>
              </w:rPr>
            </w:pPr>
            <w:r w:rsidRPr="006D7DCB">
              <w:rPr>
                <w:sz w:val="24"/>
              </w:rPr>
              <w:t>abstract heading (also in Bold)</w:t>
            </w:r>
          </w:p>
        </w:tc>
      </w:tr>
      <w:tr w:rsidR="00F444A7" w:rsidRPr="006D7DCB" w14:paraId="1F6908BB" w14:textId="77777777" w:rsidTr="00A86015">
        <w:trPr>
          <w:jc w:val="center"/>
        </w:trPr>
        <w:tc>
          <w:tcPr>
            <w:tcW w:w="826" w:type="pct"/>
          </w:tcPr>
          <w:p w14:paraId="189CBCE4" w14:textId="77777777" w:rsidR="00F444A7" w:rsidRPr="006D7DCB" w:rsidRDefault="00F444A7" w:rsidP="00DD6F37">
            <w:pPr>
              <w:pStyle w:val="IEEETableCell"/>
              <w:jc w:val="center"/>
              <w:rPr>
                <w:sz w:val="24"/>
              </w:rPr>
            </w:pPr>
            <w:r w:rsidRPr="006D7DCB">
              <w:rPr>
                <w:sz w:val="24"/>
              </w:rPr>
              <w:t>10</w:t>
            </w:r>
          </w:p>
        </w:tc>
        <w:tc>
          <w:tcPr>
            <w:tcW w:w="1583" w:type="pct"/>
          </w:tcPr>
          <w:p w14:paraId="500748CD" w14:textId="77777777" w:rsidR="00F444A7" w:rsidRPr="006D7DCB" w:rsidRDefault="00F444A7" w:rsidP="00DD6F37">
            <w:pPr>
              <w:pStyle w:val="IEEETableCell"/>
              <w:jc w:val="center"/>
              <w:rPr>
                <w:sz w:val="24"/>
              </w:rPr>
            </w:pPr>
            <w:r w:rsidRPr="006D7DCB">
              <w:rPr>
                <w:sz w:val="24"/>
              </w:rPr>
              <w:t>level-1 heading (in Small Caps),</w:t>
            </w:r>
          </w:p>
          <w:p w14:paraId="4280AF5F" w14:textId="77777777" w:rsidR="00F444A7" w:rsidRPr="006D7DCB" w:rsidRDefault="00F444A7" w:rsidP="00DD6F37">
            <w:pPr>
              <w:pStyle w:val="IEEETableCell"/>
              <w:jc w:val="center"/>
              <w:rPr>
                <w:sz w:val="24"/>
              </w:rPr>
            </w:pPr>
            <w:r w:rsidRPr="006D7DCB">
              <w:rPr>
                <w:sz w:val="24"/>
              </w:rPr>
              <w:t>paragraph</w:t>
            </w:r>
          </w:p>
        </w:tc>
        <w:tc>
          <w:tcPr>
            <w:tcW w:w="987" w:type="pct"/>
          </w:tcPr>
          <w:p w14:paraId="5DD4B39D" w14:textId="77777777" w:rsidR="00F444A7" w:rsidRPr="006D7DCB" w:rsidRDefault="00F444A7" w:rsidP="00DD6F37">
            <w:pPr>
              <w:pStyle w:val="IEEETableCell"/>
              <w:jc w:val="center"/>
              <w:rPr>
                <w:sz w:val="24"/>
              </w:rPr>
            </w:pPr>
          </w:p>
        </w:tc>
        <w:tc>
          <w:tcPr>
            <w:tcW w:w="1604" w:type="pct"/>
          </w:tcPr>
          <w:p w14:paraId="43FB81A6" w14:textId="77777777" w:rsidR="00F444A7" w:rsidRPr="006D7DCB" w:rsidRDefault="00F444A7" w:rsidP="00DD6F37">
            <w:pPr>
              <w:pStyle w:val="IEEETableCell"/>
              <w:jc w:val="center"/>
              <w:rPr>
                <w:sz w:val="24"/>
              </w:rPr>
            </w:pPr>
            <w:r w:rsidRPr="006D7DCB">
              <w:rPr>
                <w:sz w:val="24"/>
              </w:rPr>
              <w:t>level-2 heading,</w:t>
            </w:r>
          </w:p>
          <w:p w14:paraId="22A9A190" w14:textId="77777777" w:rsidR="00F444A7" w:rsidRPr="006D7DCB" w:rsidRDefault="00F444A7" w:rsidP="00DD6F37">
            <w:pPr>
              <w:pStyle w:val="IEEETableCell"/>
              <w:jc w:val="center"/>
              <w:rPr>
                <w:sz w:val="24"/>
              </w:rPr>
            </w:pPr>
            <w:r w:rsidRPr="006D7DCB">
              <w:rPr>
                <w:sz w:val="24"/>
              </w:rPr>
              <w:t>level-3 heading,</w:t>
            </w:r>
          </w:p>
          <w:p w14:paraId="60A7C623" w14:textId="77777777" w:rsidR="00F444A7" w:rsidRPr="006D7DCB" w:rsidRDefault="00F444A7" w:rsidP="00DD6F37">
            <w:pPr>
              <w:pStyle w:val="IEEETableCell"/>
              <w:jc w:val="center"/>
              <w:rPr>
                <w:sz w:val="24"/>
              </w:rPr>
            </w:pPr>
            <w:r w:rsidRPr="006D7DCB">
              <w:rPr>
                <w:sz w:val="24"/>
              </w:rPr>
              <w:t>author affiliation</w:t>
            </w:r>
          </w:p>
        </w:tc>
      </w:tr>
      <w:tr w:rsidR="00F444A7" w:rsidRPr="006D7DCB" w14:paraId="4880E2C1" w14:textId="77777777" w:rsidTr="00A86015">
        <w:trPr>
          <w:jc w:val="center"/>
        </w:trPr>
        <w:tc>
          <w:tcPr>
            <w:tcW w:w="826" w:type="pct"/>
          </w:tcPr>
          <w:p w14:paraId="1B80A383" w14:textId="77777777" w:rsidR="00F444A7" w:rsidRPr="006D7DCB" w:rsidRDefault="00F444A7" w:rsidP="00DD6F37">
            <w:pPr>
              <w:pStyle w:val="IEEETableCell"/>
              <w:jc w:val="center"/>
              <w:rPr>
                <w:sz w:val="24"/>
              </w:rPr>
            </w:pPr>
            <w:r w:rsidRPr="006D7DCB">
              <w:rPr>
                <w:sz w:val="24"/>
              </w:rPr>
              <w:t>11</w:t>
            </w:r>
          </w:p>
        </w:tc>
        <w:tc>
          <w:tcPr>
            <w:tcW w:w="1583" w:type="pct"/>
          </w:tcPr>
          <w:p w14:paraId="310D8732" w14:textId="77777777" w:rsidR="00F444A7" w:rsidRPr="006D7DCB" w:rsidRDefault="00F444A7" w:rsidP="00DD6F37">
            <w:pPr>
              <w:pStyle w:val="IEEETableCell"/>
              <w:jc w:val="center"/>
              <w:rPr>
                <w:sz w:val="24"/>
              </w:rPr>
            </w:pPr>
            <w:r w:rsidRPr="006D7DCB">
              <w:rPr>
                <w:sz w:val="24"/>
              </w:rPr>
              <w:t>author name</w:t>
            </w:r>
          </w:p>
        </w:tc>
        <w:tc>
          <w:tcPr>
            <w:tcW w:w="987" w:type="pct"/>
          </w:tcPr>
          <w:p w14:paraId="6F086240" w14:textId="77777777" w:rsidR="00F444A7" w:rsidRPr="006D7DCB" w:rsidRDefault="00F444A7" w:rsidP="00DD6F37">
            <w:pPr>
              <w:pStyle w:val="IEEETableCell"/>
              <w:jc w:val="center"/>
              <w:rPr>
                <w:sz w:val="24"/>
              </w:rPr>
            </w:pPr>
          </w:p>
        </w:tc>
        <w:tc>
          <w:tcPr>
            <w:tcW w:w="1604" w:type="pct"/>
          </w:tcPr>
          <w:p w14:paraId="2FAE3054" w14:textId="77777777" w:rsidR="00F444A7" w:rsidRPr="006D7DCB" w:rsidRDefault="00F444A7" w:rsidP="00DD6F37">
            <w:pPr>
              <w:pStyle w:val="IEEETableCell"/>
              <w:jc w:val="center"/>
              <w:rPr>
                <w:sz w:val="24"/>
              </w:rPr>
            </w:pPr>
          </w:p>
        </w:tc>
      </w:tr>
      <w:tr w:rsidR="00F444A7" w:rsidRPr="006D7DCB" w14:paraId="4710DA42" w14:textId="77777777" w:rsidTr="00A86015">
        <w:trPr>
          <w:jc w:val="center"/>
        </w:trPr>
        <w:tc>
          <w:tcPr>
            <w:tcW w:w="826" w:type="pct"/>
          </w:tcPr>
          <w:p w14:paraId="1387D098" w14:textId="77777777" w:rsidR="00F444A7" w:rsidRPr="006D7DCB" w:rsidRDefault="00F444A7" w:rsidP="00DD6F37">
            <w:pPr>
              <w:pStyle w:val="IEEETableCell"/>
              <w:jc w:val="center"/>
              <w:rPr>
                <w:sz w:val="24"/>
              </w:rPr>
            </w:pPr>
            <w:r w:rsidRPr="006D7DCB">
              <w:rPr>
                <w:sz w:val="24"/>
              </w:rPr>
              <w:t>24</w:t>
            </w:r>
          </w:p>
        </w:tc>
        <w:tc>
          <w:tcPr>
            <w:tcW w:w="1583" w:type="pct"/>
          </w:tcPr>
          <w:p w14:paraId="5C5A1FD3" w14:textId="77777777" w:rsidR="00F444A7" w:rsidRPr="006D7DCB" w:rsidRDefault="00F444A7" w:rsidP="00DD6F37">
            <w:pPr>
              <w:pStyle w:val="IEEETableCell"/>
              <w:jc w:val="center"/>
              <w:rPr>
                <w:sz w:val="24"/>
              </w:rPr>
            </w:pPr>
            <w:r w:rsidRPr="006D7DCB">
              <w:rPr>
                <w:sz w:val="24"/>
              </w:rPr>
              <w:t>title</w:t>
            </w:r>
          </w:p>
        </w:tc>
        <w:tc>
          <w:tcPr>
            <w:tcW w:w="987" w:type="pct"/>
          </w:tcPr>
          <w:p w14:paraId="0883BBDF" w14:textId="77777777" w:rsidR="00F444A7" w:rsidRPr="006D7DCB" w:rsidRDefault="00F444A7" w:rsidP="00DD6F37">
            <w:pPr>
              <w:pStyle w:val="IEEETableCell"/>
              <w:rPr>
                <w:sz w:val="24"/>
              </w:rPr>
            </w:pPr>
          </w:p>
        </w:tc>
        <w:tc>
          <w:tcPr>
            <w:tcW w:w="1604" w:type="pct"/>
          </w:tcPr>
          <w:p w14:paraId="40CB01CD" w14:textId="77777777" w:rsidR="00F444A7" w:rsidRPr="006D7DCB" w:rsidRDefault="00F444A7" w:rsidP="00DD6F37">
            <w:pPr>
              <w:pStyle w:val="IEEETableCell"/>
              <w:rPr>
                <w:sz w:val="24"/>
              </w:rPr>
            </w:pPr>
          </w:p>
        </w:tc>
      </w:tr>
    </w:tbl>
    <w:p w14:paraId="6C91E613" w14:textId="77777777" w:rsidR="00F444A7" w:rsidRPr="006D7DCB" w:rsidRDefault="00F444A7" w:rsidP="00F444A7">
      <w:pPr>
        <w:pStyle w:val="IEEEParagraph"/>
        <w:rPr>
          <w:sz w:val="24"/>
        </w:rPr>
      </w:pPr>
    </w:p>
    <w:p w14:paraId="34344769" w14:textId="77777777" w:rsidR="00F444A7" w:rsidRPr="006D7DCB" w:rsidRDefault="00F444A7" w:rsidP="00F444A7">
      <w:pPr>
        <w:pStyle w:val="IEEEParagraph"/>
        <w:rPr>
          <w:sz w:val="24"/>
        </w:rPr>
      </w:pPr>
      <w:r w:rsidRPr="006D7DCB">
        <w:rPr>
          <w:sz w:val="24"/>
        </w:rPr>
        <w:t xml:space="preserve">All title and author details must be in single-column format and must be </w:t>
      </w:r>
      <w:r w:rsidR="00A24950" w:rsidRPr="006D7DCB">
        <w:rPr>
          <w:sz w:val="24"/>
        </w:rPr>
        <w:t>cantered</w:t>
      </w:r>
      <w:r w:rsidRPr="006D7DCB">
        <w:rPr>
          <w:sz w:val="24"/>
        </w:rPr>
        <w:t>.</w:t>
      </w:r>
    </w:p>
    <w:p w14:paraId="54A45F2F" w14:textId="77777777" w:rsidR="00F444A7" w:rsidRPr="006D7DCB" w:rsidRDefault="00F444A7" w:rsidP="00F444A7">
      <w:pPr>
        <w:pStyle w:val="IEEEParagraph"/>
        <w:rPr>
          <w:sz w:val="24"/>
        </w:rPr>
      </w:pPr>
      <w:r w:rsidRPr="006D7DCB">
        <w:rPr>
          <w:sz w:val="24"/>
        </w:rPr>
        <w:t>Every word in a title must be capitalized except for short minor words such as “a”, “an”, “and”, “as”, “at”, “by”, “for”, “from”, “if”, “in”, “into”, “on”, “or”, “of”, “the”, “to”, “with”.</w:t>
      </w:r>
    </w:p>
    <w:p w14:paraId="40E47853" w14:textId="77777777" w:rsidR="00F444A7" w:rsidRPr="006D7DCB" w:rsidRDefault="00F444A7" w:rsidP="00F444A7">
      <w:pPr>
        <w:pStyle w:val="IEEEParagraph"/>
        <w:rPr>
          <w:sz w:val="24"/>
        </w:rPr>
      </w:pPr>
      <w:r w:rsidRPr="006D7DCB">
        <w:rPr>
          <w:sz w:val="24"/>
        </w:rPr>
        <w:t>To avoid confusion, the family name must be written as the last part of each author name (e.g. John A.K. Smith).</w:t>
      </w:r>
    </w:p>
    <w:p w14:paraId="17E8D15C" w14:textId="77777777" w:rsidR="00F444A7" w:rsidRPr="006D7DCB" w:rsidRDefault="00F444A7" w:rsidP="00F444A7">
      <w:pPr>
        <w:pStyle w:val="IEEEParagraph"/>
        <w:rPr>
          <w:sz w:val="24"/>
        </w:rPr>
      </w:pPr>
      <w:r w:rsidRPr="006D7DCB">
        <w:rPr>
          <w:sz w:val="24"/>
        </w:rPr>
        <w:t>Each affiliation must include, at the very least, the name of the company and the name of the country where the author is based (e.g. Causal Productions Pty Ltd, Australia).</w:t>
      </w:r>
    </w:p>
    <w:p w14:paraId="59B47BA8" w14:textId="77777777" w:rsidR="00F444A7" w:rsidRPr="006D7DCB" w:rsidRDefault="00F444A7" w:rsidP="00F444A7">
      <w:pPr>
        <w:pStyle w:val="IEEEParagraph"/>
        <w:rPr>
          <w:sz w:val="24"/>
        </w:rPr>
      </w:pPr>
      <w:r w:rsidRPr="006D7DCB">
        <w:rPr>
          <w:sz w:val="24"/>
        </w:rPr>
        <w:t>Email address is compulsory for the corresponding author.</w:t>
      </w:r>
    </w:p>
    <w:p w14:paraId="7BF8AF93" w14:textId="77777777" w:rsidR="00F444A7" w:rsidRPr="002C3AF0" w:rsidRDefault="00F444A7" w:rsidP="00F444A7">
      <w:pPr>
        <w:pStyle w:val="IEEEHeading2"/>
        <w:numPr>
          <w:ilvl w:val="0"/>
          <w:numId w:val="3"/>
        </w:numPr>
        <w:rPr>
          <w:b/>
          <w:bCs/>
          <w:i w:val="0"/>
          <w:sz w:val="24"/>
        </w:rPr>
      </w:pPr>
      <w:r w:rsidRPr="002C3AF0">
        <w:rPr>
          <w:b/>
          <w:bCs/>
          <w:i w:val="0"/>
          <w:sz w:val="24"/>
        </w:rPr>
        <w:t>Section Headings</w:t>
      </w:r>
    </w:p>
    <w:p w14:paraId="0E74888D" w14:textId="77777777" w:rsidR="00F444A7" w:rsidRPr="006D7DCB" w:rsidRDefault="00F444A7" w:rsidP="00F444A7">
      <w:pPr>
        <w:pStyle w:val="IEEEParagraph"/>
        <w:rPr>
          <w:sz w:val="24"/>
        </w:rPr>
      </w:pPr>
      <w:r w:rsidRPr="006D7DCB">
        <w:rPr>
          <w:sz w:val="24"/>
        </w:rPr>
        <w:t xml:space="preserve">No more than 3 levels of headings should be used.  </w:t>
      </w:r>
      <w:r>
        <w:rPr>
          <w:sz w:val="24"/>
        </w:rPr>
        <w:t>All headings must be in 12</w:t>
      </w:r>
      <w:r w:rsidRPr="006D7DCB">
        <w:rPr>
          <w:sz w:val="24"/>
        </w:rPr>
        <w:t>pt font.  Every word in a heading must be capitalized except for short minor words as listed in Section III-B.</w:t>
      </w:r>
    </w:p>
    <w:p w14:paraId="27A73D4D" w14:textId="77777777" w:rsidR="00F444A7" w:rsidRPr="006D7DCB" w:rsidRDefault="00F444A7" w:rsidP="00F444A7">
      <w:pPr>
        <w:pStyle w:val="IEEEHeading3"/>
        <w:rPr>
          <w:sz w:val="24"/>
        </w:rPr>
      </w:pPr>
      <w:r w:rsidRPr="006D7DCB">
        <w:rPr>
          <w:sz w:val="24"/>
        </w:rPr>
        <w:lastRenderedPageBreak/>
        <w:t>Level-1 Heading</w:t>
      </w:r>
      <w:r w:rsidRPr="006D7DCB">
        <w:rPr>
          <w:i w:val="0"/>
          <w:iCs/>
          <w:sz w:val="24"/>
        </w:rPr>
        <w:t>:  A level-1 heading must be in Small Caps, centered and numbered using uppercase Roman numerals.  For example, see heading “III. Page Style” of this document.  The two level-1 headings which must not be numbered are “Acknowledgment” and “References”.</w:t>
      </w:r>
    </w:p>
    <w:p w14:paraId="55E76FAA" w14:textId="77777777" w:rsidR="00F444A7" w:rsidRPr="006D7DCB" w:rsidRDefault="00F444A7" w:rsidP="00F444A7">
      <w:pPr>
        <w:pStyle w:val="IEEEHeading3"/>
        <w:rPr>
          <w:sz w:val="24"/>
        </w:rPr>
      </w:pPr>
      <w:r w:rsidRPr="006D7DCB">
        <w:rPr>
          <w:sz w:val="24"/>
        </w:rPr>
        <w:t>Level-2 Heading:</w:t>
      </w:r>
      <w:r w:rsidRPr="006D7DCB">
        <w:rPr>
          <w:i w:val="0"/>
          <w:iCs/>
          <w:sz w:val="24"/>
        </w:rPr>
        <w:t xml:space="preserve">  A level-2 heading must be in Italic, left-justified and numbered using an uppercase alphabetic letter followed by a period.  For example, see heading “C. Section Headings” above.</w:t>
      </w:r>
    </w:p>
    <w:p w14:paraId="2AB3AB8B" w14:textId="77777777" w:rsidR="00F444A7" w:rsidRPr="006D7DCB" w:rsidRDefault="00F444A7" w:rsidP="00F444A7">
      <w:pPr>
        <w:pStyle w:val="IEEEHeading3"/>
        <w:rPr>
          <w:i w:val="0"/>
          <w:iCs/>
          <w:sz w:val="24"/>
        </w:rPr>
      </w:pPr>
      <w:r w:rsidRPr="006D7DCB">
        <w:rPr>
          <w:sz w:val="24"/>
        </w:rPr>
        <w:t>Level-3 Heading:</w:t>
      </w:r>
      <w:r w:rsidRPr="006D7DCB">
        <w:rPr>
          <w:i w:val="0"/>
          <w:iCs/>
          <w:sz w:val="24"/>
        </w:rPr>
        <w:t xml:space="preserve">  A level-3 heading must be </w:t>
      </w:r>
      <w:r w:rsidR="006F1FB8" w:rsidRPr="006D7DCB">
        <w:rPr>
          <w:i w:val="0"/>
          <w:iCs/>
          <w:sz w:val="24"/>
        </w:rPr>
        <w:t>indented, in</w:t>
      </w:r>
      <w:r w:rsidRPr="006D7DCB">
        <w:rPr>
          <w:i w:val="0"/>
          <w:iCs/>
          <w:sz w:val="24"/>
        </w:rPr>
        <w:t xml:space="preserve"> Italic and numbered with an Arabic numeral followed by a right parenthesis. The level-3 heading must end with a colon.  The body of the level-3 section immediately follows the level-3 heading in the same paragraph.  For example, this paragraph begins with a level-3 heading.</w:t>
      </w:r>
    </w:p>
    <w:p w14:paraId="49C8C4B8" w14:textId="77777777" w:rsidR="00F444A7" w:rsidRPr="002C3AF0" w:rsidRDefault="00F444A7" w:rsidP="00F444A7">
      <w:pPr>
        <w:pStyle w:val="IEEEHeading2"/>
        <w:rPr>
          <w:b/>
          <w:bCs/>
          <w:i w:val="0"/>
          <w:sz w:val="24"/>
          <w:lang w:val="en-GB"/>
        </w:rPr>
      </w:pPr>
      <w:r w:rsidRPr="002C3AF0">
        <w:rPr>
          <w:b/>
          <w:bCs/>
          <w:i w:val="0"/>
          <w:sz w:val="24"/>
          <w:lang w:val="en-GB"/>
        </w:rPr>
        <w:t>Figures and Tables</w:t>
      </w:r>
    </w:p>
    <w:p w14:paraId="362F9CCA" w14:textId="77777777" w:rsidR="00F444A7" w:rsidRPr="006D7DCB" w:rsidRDefault="00F444A7" w:rsidP="00F444A7">
      <w:pPr>
        <w:pStyle w:val="IEEEParagraph"/>
        <w:rPr>
          <w:sz w:val="24"/>
          <w:lang w:val="en-GB"/>
        </w:rPr>
      </w:pPr>
      <w:r w:rsidRPr="006D7DCB">
        <w:rPr>
          <w:sz w:val="24"/>
          <w:lang w:val="en-GB"/>
        </w:rPr>
        <w:t xml:space="preserve">Figures and tables must be </w:t>
      </w:r>
      <w:r w:rsidR="00A24950" w:rsidRPr="006D7DCB">
        <w:rPr>
          <w:sz w:val="24"/>
          <w:lang w:val="en-GB"/>
        </w:rPr>
        <w:t>cantered</w:t>
      </w:r>
      <w:r w:rsidRPr="006D7DCB">
        <w:rPr>
          <w:sz w:val="24"/>
          <w:lang w:val="en-GB"/>
        </w:rPr>
        <w:t xml:space="preserve"> in the column.  Large figures and tables may span across both columns.  Any table or figure that takes up more than 1 column width must be positioned either at the top or at the bottom of the page.</w:t>
      </w:r>
    </w:p>
    <w:p w14:paraId="5B9EB1F8" w14:textId="77777777" w:rsidR="00F444A7" w:rsidRPr="006D7DCB" w:rsidRDefault="00F444A7" w:rsidP="00F444A7">
      <w:pPr>
        <w:pStyle w:val="IEEEParagraph"/>
        <w:rPr>
          <w:sz w:val="24"/>
          <w:lang w:val="en-GB"/>
        </w:rPr>
      </w:pPr>
      <w:r w:rsidRPr="006D7DCB">
        <w:rPr>
          <w:sz w:val="24"/>
          <w:lang w:val="en-GB"/>
        </w:rPr>
        <w:t xml:space="preserve">Graphics may be full </w:t>
      </w:r>
      <w:r w:rsidR="00A24950" w:rsidRPr="006D7DCB">
        <w:rPr>
          <w:sz w:val="24"/>
          <w:lang w:val="en-GB"/>
        </w:rPr>
        <w:t>colour</w:t>
      </w:r>
      <w:r w:rsidRPr="006D7DCB">
        <w:rPr>
          <w:sz w:val="24"/>
          <w:lang w:val="en-GB"/>
        </w:rPr>
        <w:t xml:space="preserve">.  All </w:t>
      </w:r>
      <w:r w:rsidR="00A24950" w:rsidRPr="006D7DCB">
        <w:rPr>
          <w:sz w:val="24"/>
          <w:lang w:val="en-GB"/>
        </w:rPr>
        <w:t>colours</w:t>
      </w:r>
      <w:r w:rsidRPr="006D7DCB">
        <w:rPr>
          <w:sz w:val="24"/>
          <w:lang w:val="en-GB"/>
        </w:rPr>
        <w:t xml:space="preserve"> will be retained on the CDROM.  Graphics must not use stipple fill patterns because they may not be reproduced properly.  Please use only </w:t>
      </w:r>
      <w:r w:rsidRPr="006D7DCB">
        <w:rPr>
          <w:i/>
          <w:iCs/>
          <w:sz w:val="24"/>
          <w:lang w:val="en-GB"/>
        </w:rPr>
        <w:t>SOLID FILL</w:t>
      </w:r>
      <w:r w:rsidR="00A24950" w:rsidRPr="006D7DCB">
        <w:rPr>
          <w:sz w:val="24"/>
        </w:rPr>
        <w:t>colours</w:t>
      </w:r>
      <w:r w:rsidRPr="006D7DCB">
        <w:rPr>
          <w:sz w:val="24"/>
          <w:lang w:val="en-GB"/>
        </w:rPr>
        <w:t xml:space="preserve"> which contrast well both on screen and on a black-and-white hardcopy, as shown in </w:t>
      </w:r>
      <w:r w:rsidRPr="00A24950">
        <w:rPr>
          <w:b/>
          <w:bCs/>
          <w:sz w:val="24"/>
          <w:lang w:val="en-GB"/>
        </w:rPr>
        <w:t>Fig. 1</w:t>
      </w:r>
      <w:r w:rsidR="00A24950">
        <w:rPr>
          <w:b/>
          <w:bCs/>
          <w:sz w:val="24"/>
          <w:lang w:val="en-GB"/>
        </w:rPr>
        <w:t>(In bold)</w:t>
      </w:r>
      <w:r w:rsidRPr="00A24950">
        <w:rPr>
          <w:b/>
          <w:bCs/>
          <w:sz w:val="24"/>
          <w:lang w:val="en-GB"/>
        </w:rPr>
        <w:t>.</w:t>
      </w:r>
    </w:p>
    <w:p w14:paraId="721E66F5" w14:textId="77777777" w:rsidR="00F444A7" w:rsidRPr="006D7DCB" w:rsidRDefault="00F444A7" w:rsidP="00F444A7">
      <w:pPr>
        <w:pStyle w:val="IEEEParagraph"/>
        <w:rPr>
          <w:sz w:val="24"/>
        </w:rPr>
      </w:pPr>
    </w:p>
    <w:p w14:paraId="1360CC7A" w14:textId="77777777" w:rsidR="00F444A7" w:rsidRPr="006D7DCB" w:rsidRDefault="00F444A7" w:rsidP="00F444A7">
      <w:pPr>
        <w:pStyle w:val="IEEEFigure"/>
      </w:pPr>
      <w:r>
        <w:rPr>
          <w:noProof/>
          <w:lang w:val="en-US" w:eastAsia="en-US"/>
        </w:rPr>
        <w:drawing>
          <wp:inline distT="0" distB="0" distL="0" distR="0" wp14:anchorId="26D04C19" wp14:editId="20042843">
            <wp:extent cx="2466975" cy="1790700"/>
            <wp:effectExtent l="0" t="0" r="9525" b="0"/>
            <wp:docPr id="3" name="Picture 3" descr="gv_figure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v_figure_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66975" cy="1790700"/>
                    </a:xfrm>
                    <a:prstGeom prst="rect">
                      <a:avLst/>
                    </a:prstGeom>
                    <a:noFill/>
                    <a:ln>
                      <a:noFill/>
                    </a:ln>
                  </pic:spPr>
                </pic:pic>
              </a:graphicData>
            </a:graphic>
          </wp:inline>
        </w:drawing>
      </w:r>
    </w:p>
    <w:p w14:paraId="03912763" w14:textId="7612484D" w:rsidR="00F444A7" w:rsidRPr="00A86015" w:rsidRDefault="00B16EF3" w:rsidP="00A86015">
      <w:pPr>
        <w:pStyle w:val="IEEEFigureCaptionMulti-Lines"/>
        <w:spacing w:before="0" w:after="0"/>
        <w:jc w:val="center"/>
        <w:rPr>
          <w:sz w:val="24"/>
        </w:rPr>
      </w:pPr>
      <w:r w:rsidRPr="00A24950">
        <w:rPr>
          <w:b/>
          <w:bCs/>
          <w:sz w:val="24"/>
        </w:rPr>
        <w:t>Fig</w:t>
      </w:r>
      <w:r>
        <w:rPr>
          <w:b/>
          <w:bCs/>
          <w:sz w:val="24"/>
        </w:rPr>
        <w:t>ure.</w:t>
      </w:r>
      <w:r w:rsidR="00BB5170" w:rsidRPr="00A24950">
        <w:rPr>
          <w:b/>
          <w:bCs/>
          <w:sz w:val="24"/>
        </w:rPr>
        <w:fldChar w:fldCharType="begin"/>
      </w:r>
      <w:r w:rsidR="00BB5170" w:rsidRPr="00A24950">
        <w:rPr>
          <w:b/>
          <w:bCs/>
          <w:sz w:val="24"/>
        </w:rPr>
        <w:instrText xml:space="preserve"> SEQ Fig. \* ARABIC  \* MERGEFORMAT </w:instrText>
      </w:r>
      <w:r w:rsidR="00BB5170" w:rsidRPr="00A24950">
        <w:rPr>
          <w:b/>
          <w:bCs/>
          <w:sz w:val="24"/>
        </w:rPr>
        <w:fldChar w:fldCharType="separate"/>
      </w:r>
      <w:r w:rsidR="003F7770">
        <w:rPr>
          <w:b/>
          <w:bCs/>
          <w:noProof/>
          <w:sz w:val="24"/>
        </w:rPr>
        <w:t>1</w:t>
      </w:r>
      <w:r w:rsidR="00BB5170" w:rsidRPr="00A24950">
        <w:rPr>
          <w:b/>
          <w:bCs/>
          <w:noProof/>
          <w:sz w:val="24"/>
        </w:rPr>
        <w:fldChar w:fldCharType="end"/>
      </w:r>
      <w:r w:rsidR="00F444A7" w:rsidRPr="00A86015">
        <w:rPr>
          <w:sz w:val="24"/>
        </w:rPr>
        <w:t xml:space="preserve">  A sample line graph using </w:t>
      </w:r>
      <w:r w:rsidR="006F1FB8" w:rsidRPr="00A86015">
        <w:rPr>
          <w:sz w:val="24"/>
        </w:rPr>
        <w:t>colours</w:t>
      </w:r>
      <w:r w:rsidR="00F444A7" w:rsidRPr="00A86015">
        <w:rPr>
          <w:sz w:val="24"/>
        </w:rPr>
        <w:t xml:space="preserve"> which contrast well both on screen and on a black-and-white hardcopy</w:t>
      </w:r>
    </w:p>
    <w:p w14:paraId="72A0A3E1" w14:textId="77777777" w:rsidR="00F444A7" w:rsidRPr="006D7DCB" w:rsidRDefault="00F444A7" w:rsidP="00F444A7">
      <w:pPr>
        <w:pStyle w:val="IEEEParagraph"/>
        <w:rPr>
          <w:sz w:val="24"/>
        </w:rPr>
      </w:pPr>
    </w:p>
    <w:p w14:paraId="17BBE14E" w14:textId="6D98C9AB" w:rsidR="00F444A7" w:rsidRPr="006D7DCB" w:rsidRDefault="00F444A7" w:rsidP="00F444A7">
      <w:pPr>
        <w:pStyle w:val="IEEEParagraph"/>
        <w:rPr>
          <w:sz w:val="24"/>
          <w:lang w:val="en-GB"/>
        </w:rPr>
      </w:pPr>
      <w:r w:rsidRPr="00A24950">
        <w:rPr>
          <w:b/>
          <w:bCs/>
          <w:sz w:val="24"/>
          <w:lang w:val="en-GB"/>
        </w:rPr>
        <w:t>Fig. 2</w:t>
      </w:r>
      <w:r w:rsidRPr="006D7DCB">
        <w:rPr>
          <w:sz w:val="24"/>
          <w:lang w:val="en-GB"/>
        </w:rPr>
        <w:t xml:space="preserve"> shows an example of a low-resolution image which would not be acceptable, whereas </w:t>
      </w:r>
      <w:r w:rsidR="003F7770">
        <w:rPr>
          <w:sz w:val="24"/>
          <w:lang w:val="en-GB"/>
        </w:rPr>
        <w:t xml:space="preserve">   </w:t>
      </w:r>
      <w:r w:rsidRPr="00A24950">
        <w:rPr>
          <w:b/>
          <w:bCs/>
          <w:sz w:val="24"/>
          <w:lang w:val="en-GB"/>
        </w:rPr>
        <w:t>Fig. 3</w:t>
      </w:r>
      <w:r w:rsidRPr="006D7DCB">
        <w:rPr>
          <w:sz w:val="24"/>
          <w:lang w:val="en-GB"/>
        </w:rPr>
        <w:t xml:space="preserve"> shows an example of an i</w:t>
      </w:r>
      <w:r>
        <w:rPr>
          <w:sz w:val="24"/>
          <w:lang w:val="en-GB"/>
        </w:rPr>
        <w:t xml:space="preserve">mage with adequate </w:t>
      </w:r>
      <w:r w:rsidR="006267C2">
        <w:rPr>
          <w:sz w:val="24"/>
          <w:lang w:val="en-GB"/>
        </w:rPr>
        <w:t>resolution.</w:t>
      </w:r>
      <w:r w:rsidR="006267C2" w:rsidRPr="006D7DCB">
        <w:rPr>
          <w:sz w:val="24"/>
          <w:lang w:val="en-GB"/>
        </w:rPr>
        <w:t xml:space="preserve"> Check</w:t>
      </w:r>
      <w:r w:rsidRPr="006D7DCB">
        <w:rPr>
          <w:sz w:val="24"/>
          <w:lang w:val="en-GB"/>
        </w:rPr>
        <w:t xml:space="preserve"> that the resolution is adequate to reveal the important detail in the figure.</w:t>
      </w:r>
    </w:p>
    <w:p w14:paraId="1DBF3CD6" w14:textId="77777777" w:rsidR="00F444A7" w:rsidRPr="006D7DCB" w:rsidRDefault="00F444A7" w:rsidP="00F444A7">
      <w:pPr>
        <w:pStyle w:val="IEEEParagraph"/>
        <w:rPr>
          <w:sz w:val="24"/>
          <w:lang w:val="en-GB"/>
        </w:rPr>
      </w:pPr>
      <w:r w:rsidRPr="006D7DCB">
        <w:rPr>
          <w:sz w:val="24"/>
          <w:lang w:val="en-GB"/>
        </w:rPr>
        <w:t>Please check all figures in your paper both on screen and on a black-and-white hardcopy.  When you check your paper on a black-and-white hardcopy, please ensure that:</w:t>
      </w:r>
    </w:p>
    <w:p w14:paraId="4C8DACDE" w14:textId="77777777" w:rsidR="00F444A7" w:rsidRPr="006D7DCB" w:rsidRDefault="00F444A7" w:rsidP="00F444A7">
      <w:pPr>
        <w:pStyle w:val="IEEEParagraph"/>
        <w:numPr>
          <w:ilvl w:val="0"/>
          <w:numId w:val="5"/>
        </w:numPr>
        <w:rPr>
          <w:sz w:val="24"/>
        </w:rPr>
      </w:pPr>
      <w:r w:rsidRPr="006D7DCB">
        <w:rPr>
          <w:sz w:val="24"/>
          <w:lang w:val="en-GB"/>
        </w:rPr>
        <w:t xml:space="preserve">the </w:t>
      </w:r>
      <w:r w:rsidR="00A24950" w:rsidRPr="006D7DCB">
        <w:rPr>
          <w:sz w:val="24"/>
          <w:lang w:val="en-GB"/>
        </w:rPr>
        <w:t>colours</w:t>
      </w:r>
      <w:r w:rsidRPr="006D7DCB">
        <w:rPr>
          <w:sz w:val="24"/>
          <w:lang w:val="en-GB"/>
        </w:rPr>
        <w:t xml:space="preserve"> used in each figure contrast well,</w:t>
      </w:r>
    </w:p>
    <w:p w14:paraId="722D934B" w14:textId="77777777" w:rsidR="00F444A7" w:rsidRPr="006D7DCB" w:rsidRDefault="00F444A7" w:rsidP="00F444A7">
      <w:pPr>
        <w:pStyle w:val="IEEEParagraph"/>
        <w:numPr>
          <w:ilvl w:val="0"/>
          <w:numId w:val="5"/>
        </w:numPr>
        <w:rPr>
          <w:sz w:val="24"/>
        </w:rPr>
      </w:pPr>
      <w:r w:rsidRPr="006D7DCB">
        <w:rPr>
          <w:sz w:val="24"/>
          <w:lang w:val="en-GB"/>
        </w:rPr>
        <w:t>the image used in each figure is clear,</w:t>
      </w:r>
    </w:p>
    <w:p w14:paraId="59788B7F" w14:textId="77777777" w:rsidR="00F444A7" w:rsidRPr="006D7DCB" w:rsidRDefault="00F444A7" w:rsidP="00F444A7">
      <w:pPr>
        <w:pStyle w:val="IEEEParagraph"/>
        <w:numPr>
          <w:ilvl w:val="0"/>
          <w:numId w:val="5"/>
        </w:numPr>
        <w:rPr>
          <w:sz w:val="24"/>
        </w:rPr>
      </w:pPr>
      <w:r w:rsidRPr="006D7DCB">
        <w:rPr>
          <w:sz w:val="24"/>
          <w:lang w:val="en-GB"/>
        </w:rPr>
        <w:t>all text labels in each figure are legible.</w:t>
      </w:r>
    </w:p>
    <w:p w14:paraId="008C6CAB" w14:textId="77777777" w:rsidR="00F444A7" w:rsidRPr="002C3AF0" w:rsidRDefault="00F444A7" w:rsidP="00F444A7">
      <w:pPr>
        <w:pStyle w:val="IEEEHeading2"/>
        <w:ind w:left="288" w:hanging="288"/>
        <w:rPr>
          <w:b/>
          <w:bCs/>
          <w:sz w:val="24"/>
        </w:rPr>
      </w:pPr>
      <w:r w:rsidRPr="002C3AF0">
        <w:rPr>
          <w:b/>
          <w:bCs/>
          <w:sz w:val="24"/>
        </w:rPr>
        <w:t>Figure Captions</w:t>
      </w:r>
    </w:p>
    <w:p w14:paraId="26319452" w14:textId="77777777" w:rsidR="00F444A7" w:rsidRPr="006D7DCB" w:rsidRDefault="00F444A7" w:rsidP="00F444A7">
      <w:pPr>
        <w:pStyle w:val="IEEEParagraph"/>
        <w:rPr>
          <w:sz w:val="24"/>
          <w:lang w:val="en-GB"/>
        </w:rPr>
      </w:pPr>
      <w:r w:rsidRPr="006D7DCB">
        <w:rPr>
          <w:sz w:val="24"/>
          <w:lang w:val="en-GB"/>
        </w:rPr>
        <w:t xml:space="preserve">Figures must be numbered using Arabic numerals.  Figure captions must be in 8 pt Regular font.  Captions of a single line (e.g. Fig. 2) must be </w:t>
      </w:r>
      <w:r w:rsidR="006267C2" w:rsidRPr="006D7DCB">
        <w:rPr>
          <w:sz w:val="24"/>
          <w:lang w:val="en-GB"/>
        </w:rPr>
        <w:t>cantered</w:t>
      </w:r>
      <w:r w:rsidRPr="006D7DCB">
        <w:rPr>
          <w:sz w:val="24"/>
          <w:lang w:val="en-GB"/>
        </w:rPr>
        <w:t xml:space="preserve"> whereas multi-line captions must be justified (e.g. Fig. 1).  Captions with figure numbers must be placed after their associated figures, as shown in     Fig. 1.</w:t>
      </w:r>
    </w:p>
    <w:p w14:paraId="5713CA1B" w14:textId="77777777" w:rsidR="00F444A7" w:rsidRPr="006D7DCB" w:rsidRDefault="00F444A7" w:rsidP="00F444A7">
      <w:pPr>
        <w:pStyle w:val="IEEEFigure"/>
      </w:pPr>
      <w:r>
        <w:rPr>
          <w:noProof/>
          <w:lang w:val="en-US" w:eastAsia="en-US"/>
        </w:rPr>
        <w:lastRenderedPageBreak/>
        <w:drawing>
          <wp:inline distT="0" distB="0" distL="0" distR="0" wp14:anchorId="5A894943" wp14:editId="5FCC6EA6">
            <wp:extent cx="1628775" cy="2000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28775" cy="2000250"/>
                    </a:xfrm>
                    <a:prstGeom prst="rect">
                      <a:avLst/>
                    </a:prstGeom>
                    <a:noFill/>
                    <a:ln>
                      <a:noFill/>
                    </a:ln>
                  </pic:spPr>
                </pic:pic>
              </a:graphicData>
            </a:graphic>
          </wp:inline>
        </w:drawing>
      </w:r>
    </w:p>
    <w:p w14:paraId="2D3D5B9E" w14:textId="5A892F9E" w:rsidR="00F444A7" w:rsidRPr="006D7DCB" w:rsidRDefault="00F444A7" w:rsidP="00A86015">
      <w:pPr>
        <w:pStyle w:val="IEEEFigureCaptionSingle-Line"/>
        <w:spacing w:before="0" w:after="0"/>
        <w:rPr>
          <w:sz w:val="24"/>
        </w:rPr>
      </w:pPr>
      <w:r w:rsidRPr="0044392E">
        <w:rPr>
          <w:b/>
          <w:bCs/>
          <w:sz w:val="24"/>
        </w:rPr>
        <w:t>Fig</w:t>
      </w:r>
      <w:r w:rsidR="00B16EF3">
        <w:rPr>
          <w:b/>
          <w:bCs/>
          <w:sz w:val="24"/>
        </w:rPr>
        <w:t>ure</w:t>
      </w:r>
      <w:r w:rsidRPr="0044392E">
        <w:rPr>
          <w:b/>
          <w:bCs/>
          <w:sz w:val="24"/>
        </w:rPr>
        <w:t>.</w:t>
      </w:r>
      <w:r w:rsidR="00B20A26" w:rsidRPr="0044392E">
        <w:rPr>
          <w:b/>
          <w:bCs/>
        </w:rPr>
        <w:fldChar w:fldCharType="begin"/>
      </w:r>
      <w:r w:rsidR="00B20A26" w:rsidRPr="0044392E">
        <w:rPr>
          <w:b/>
          <w:bCs/>
        </w:rPr>
        <w:instrText xml:space="preserve"> SEQ Fig. \* ARABIC  \* MERGEFORMAT </w:instrText>
      </w:r>
      <w:r w:rsidR="00B20A26" w:rsidRPr="0044392E">
        <w:rPr>
          <w:b/>
          <w:bCs/>
        </w:rPr>
        <w:fldChar w:fldCharType="separate"/>
      </w:r>
      <w:r w:rsidR="003F7770" w:rsidRPr="003F7770">
        <w:rPr>
          <w:b/>
          <w:bCs/>
          <w:noProof/>
          <w:sz w:val="24"/>
        </w:rPr>
        <w:t>2</w:t>
      </w:r>
      <w:r w:rsidR="00B20A26" w:rsidRPr="0044392E">
        <w:rPr>
          <w:b/>
          <w:bCs/>
          <w:noProof/>
          <w:sz w:val="24"/>
        </w:rPr>
        <w:fldChar w:fldCharType="end"/>
      </w:r>
      <w:r w:rsidRPr="006D7DCB">
        <w:rPr>
          <w:sz w:val="24"/>
        </w:rPr>
        <w:t xml:space="preserve">  Example of an unacceptable low-resolution image</w:t>
      </w:r>
    </w:p>
    <w:p w14:paraId="25F08A7A" w14:textId="77777777" w:rsidR="00F444A7" w:rsidRPr="006D7DCB" w:rsidRDefault="00F444A7" w:rsidP="00F444A7">
      <w:pPr>
        <w:pStyle w:val="IEEEParagraph"/>
        <w:rPr>
          <w:sz w:val="24"/>
        </w:rPr>
      </w:pPr>
    </w:p>
    <w:p w14:paraId="17FD2824" w14:textId="77777777" w:rsidR="00F444A7" w:rsidRPr="006D7DCB" w:rsidRDefault="00F444A7" w:rsidP="00F444A7">
      <w:pPr>
        <w:pStyle w:val="IEEEFigure"/>
      </w:pPr>
      <w:r>
        <w:rPr>
          <w:noProof/>
          <w:lang w:val="en-US" w:eastAsia="en-US"/>
        </w:rPr>
        <w:drawing>
          <wp:inline distT="0" distB="0" distL="0" distR="0" wp14:anchorId="40BDB1F1" wp14:editId="48604A02">
            <wp:extent cx="1533525" cy="2238375"/>
            <wp:effectExtent l="0" t="0" r="9525" b="9525"/>
            <wp:docPr id="1" name="Picture 1" descr="extracted_2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xtracted_2_000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3525" cy="2238375"/>
                    </a:xfrm>
                    <a:prstGeom prst="rect">
                      <a:avLst/>
                    </a:prstGeom>
                    <a:noFill/>
                    <a:ln>
                      <a:noFill/>
                    </a:ln>
                  </pic:spPr>
                </pic:pic>
              </a:graphicData>
            </a:graphic>
          </wp:inline>
        </w:drawing>
      </w:r>
    </w:p>
    <w:p w14:paraId="65F99AEF" w14:textId="6AC22A68" w:rsidR="00F444A7" w:rsidRPr="00A86015" w:rsidRDefault="00F444A7" w:rsidP="00A86015">
      <w:pPr>
        <w:pStyle w:val="IEEEFigureCaptionSingle-Line"/>
        <w:spacing w:before="0" w:after="0"/>
        <w:rPr>
          <w:sz w:val="24"/>
        </w:rPr>
      </w:pPr>
      <w:r w:rsidRPr="0044392E">
        <w:rPr>
          <w:b/>
          <w:bCs/>
          <w:sz w:val="24"/>
        </w:rPr>
        <w:t>Fig</w:t>
      </w:r>
      <w:r w:rsidR="00B16EF3">
        <w:rPr>
          <w:b/>
          <w:bCs/>
          <w:sz w:val="24"/>
        </w:rPr>
        <w:t>ure</w:t>
      </w:r>
      <w:r w:rsidRPr="0044392E">
        <w:rPr>
          <w:b/>
          <w:bCs/>
          <w:sz w:val="24"/>
        </w:rPr>
        <w:t>.</w:t>
      </w:r>
      <w:r w:rsidR="00BB5170" w:rsidRPr="0044392E">
        <w:rPr>
          <w:b/>
          <w:bCs/>
          <w:sz w:val="24"/>
        </w:rPr>
        <w:fldChar w:fldCharType="begin"/>
      </w:r>
      <w:r w:rsidR="00BB5170" w:rsidRPr="0044392E">
        <w:rPr>
          <w:b/>
          <w:bCs/>
          <w:sz w:val="24"/>
        </w:rPr>
        <w:instrText xml:space="preserve"> SEQ Fig. \* ARABIC  \* MERGEFORMAT </w:instrText>
      </w:r>
      <w:r w:rsidR="00BB5170" w:rsidRPr="0044392E">
        <w:rPr>
          <w:b/>
          <w:bCs/>
          <w:sz w:val="24"/>
        </w:rPr>
        <w:fldChar w:fldCharType="separate"/>
      </w:r>
      <w:r w:rsidR="003F7770">
        <w:rPr>
          <w:b/>
          <w:bCs/>
          <w:noProof/>
          <w:sz w:val="24"/>
        </w:rPr>
        <w:t>3</w:t>
      </w:r>
      <w:r w:rsidR="00BB5170" w:rsidRPr="0044392E">
        <w:rPr>
          <w:b/>
          <w:bCs/>
          <w:noProof/>
          <w:sz w:val="24"/>
        </w:rPr>
        <w:fldChar w:fldCharType="end"/>
      </w:r>
      <w:r w:rsidRPr="00A86015">
        <w:rPr>
          <w:sz w:val="24"/>
        </w:rPr>
        <w:t xml:space="preserve">  Example of an image with acceptable resolution</w:t>
      </w:r>
    </w:p>
    <w:p w14:paraId="33B9A2F5" w14:textId="77777777" w:rsidR="00F444A7" w:rsidRPr="00A86015" w:rsidRDefault="00F444A7" w:rsidP="00A86015">
      <w:pPr>
        <w:pStyle w:val="IEEEParagraph"/>
        <w:rPr>
          <w:sz w:val="24"/>
        </w:rPr>
      </w:pPr>
    </w:p>
    <w:p w14:paraId="73AD6C90" w14:textId="77777777" w:rsidR="00F444A7" w:rsidRPr="002C3AF0" w:rsidRDefault="00F444A7" w:rsidP="00F444A7">
      <w:pPr>
        <w:pStyle w:val="IEEEHeading2"/>
        <w:ind w:left="288" w:hanging="288"/>
        <w:rPr>
          <w:b/>
          <w:bCs/>
          <w:i w:val="0"/>
          <w:sz w:val="24"/>
        </w:rPr>
      </w:pPr>
      <w:r w:rsidRPr="002C3AF0">
        <w:rPr>
          <w:b/>
          <w:bCs/>
          <w:i w:val="0"/>
          <w:sz w:val="24"/>
        </w:rPr>
        <w:t>Table Captions</w:t>
      </w:r>
    </w:p>
    <w:p w14:paraId="5F2ACF2A" w14:textId="77777777" w:rsidR="00F444A7" w:rsidRPr="006D7DCB" w:rsidRDefault="00F444A7" w:rsidP="00F444A7">
      <w:pPr>
        <w:pStyle w:val="IEEEParagraph"/>
        <w:rPr>
          <w:sz w:val="24"/>
          <w:lang w:val="en-GB"/>
        </w:rPr>
      </w:pPr>
      <w:r w:rsidRPr="006D7DCB">
        <w:rPr>
          <w:sz w:val="24"/>
          <w:lang w:val="en-GB"/>
        </w:rPr>
        <w:t xml:space="preserve">Tables must be numbered using uppercase Roman numerals.  Table captions must be centred and in 8 pt Regular font with Small Caps.  </w:t>
      </w:r>
      <w:r w:rsidRPr="006D7DCB">
        <w:rPr>
          <w:sz w:val="24"/>
        </w:rPr>
        <w:t>Every word in a table caption must be capitalized except for short minor words as listed in Section III-B</w:t>
      </w:r>
      <w:r w:rsidRPr="006D7DCB">
        <w:rPr>
          <w:sz w:val="24"/>
          <w:lang w:val="en-GB"/>
        </w:rPr>
        <w:t>.  Captions with table numbers must be placed before their associated tables, as shown in Table 1.</w:t>
      </w:r>
    </w:p>
    <w:p w14:paraId="085A6C08" w14:textId="77777777" w:rsidR="00F444A7" w:rsidRPr="002C3AF0" w:rsidRDefault="00F444A7" w:rsidP="00F444A7">
      <w:pPr>
        <w:pStyle w:val="IEEEHeading2"/>
        <w:rPr>
          <w:b/>
          <w:bCs/>
          <w:i w:val="0"/>
          <w:sz w:val="24"/>
        </w:rPr>
      </w:pPr>
      <w:r w:rsidRPr="002C3AF0">
        <w:rPr>
          <w:b/>
          <w:bCs/>
          <w:i w:val="0"/>
          <w:sz w:val="24"/>
        </w:rPr>
        <w:t>Page Numbers, Headers and Footers</w:t>
      </w:r>
    </w:p>
    <w:p w14:paraId="0FEF265B" w14:textId="77777777" w:rsidR="00F444A7" w:rsidRPr="006D7DCB" w:rsidRDefault="00F444A7" w:rsidP="00F444A7">
      <w:pPr>
        <w:pStyle w:val="IEEEParagraph"/>
        <w:rPr>
          <w:sz w:val="24"/>
        </w:rPr>
      </w:pPr>
      <w:r w:rsidRPr="006D7DCB">
        <w:rPr>
          <w:sz w:val="24"/>
        </w:rPr>
        <w:t>Page numbers, headers and footers must not be used.</w:t>
      </w:r>
    </w:p>
    <w:p w14:paraId="649F346B" w14:textId="77777777" w:rsidR="00F444A7" w:rsidRPr="002C3AF0" w:rsidRDefault="00F444A7" w:rsidP="00F444A7">
      <w:pPr>
        <w:pStyle w:val="IEEEHeading2"/>
        <w:rPr>
          <w:b/>
          <w:bCs/>
          <w:i w:val="0"/>
          <w:sz w:val="24"/>
        </w:rPr>
      </w:pPr>
      <w:r w:rsidRPr="002C3AF0">
        <w:rPr>
          <w:b/>
          <w:bCs/>
          <w:i w:val="0"/>
          <w:sz w:val="24"/>
        </w:rPr>
        <w:t>Links and Bookmarks</w:t>
      </w:r>
    </w:p>
    <w:p w14:paraId="4AAAD206" w14:textId="77777777" w:rsidR="00F444A7" w:rsidRPr="006D7DCB" w:rsidRDefault="00F444A7" w:rsidP="00F444A7">
      <w:pPr>
        <w:pStyle w:val="IEEEParagraph"/>
        <w:rPr>
          <w:sz w:val="24"/>
          <w:lang w:val="en-US"/>
        </w:rPr>
      </w:pPr>
      <w:r w:rsidRPr="006D7DCB">
        <w:rPr>
          <w:sz w:val="24"/>
          <w:lang w:val="en-US"/>
        </w:rPr>
        <w:t>All hypertext links and section bookmarks will be removed from papers during the processing of papers for publication.  If you need to refer to an Internet email address or URL in your paper, you must type out the address or URL fully in Regular font.</w:t>
      </w:r>
    </w:p>
    <w:p w14:paraId="16481244" w14:textId="77777777" w:rsidR="00F444A7" w:rsidRPr="002C3AF0" w:rsidRDefault="00F444A7" w:rsidP="00F444A7">
      <w:pPr>
        <w:pStyle w:val="IEEEHeading2"/>
        <w:rPr>
          <w:b/>
          <w:bCs/>
          <w:i w:val="0"/>
          <w:sz w:val="24"/>
        </w:rPr>
      </w:pPr>
      <w:r w:rsidRPr="002C3AF0">
        <w:rPr>
          <w:b/>
          <w:bCs/>
          <w:i w:val="0"/>
          <w:sz w:val="24"/>
        </w:rPr>
        <w:t>References</w:t>
      </w:r>
    </w:p>
    <w:p w14:paraId="65F16543" w14:textId="77777777" w:rsidR="00F444A7" w:rsidRPr="006D7DCB" w:rsidRDefault="00F444A7" w:rsidP="00F444A7">
      <w:pPr>
        <w:pStyle w:val="IEEEParagraph"/>
        <w:rPr>
          <w:sz w:val="24"/>
          <w:lang w:val="en-US"/>
        </w:rPr>
      </w:pPr>
      <w:r w:rsidRPr="006D7DCB">
        <w:rPr>
          <w:sz w:val="24"/>
          <w:lang w:val="en-GB"/>
        </w:rPr>
        <w:t xml:space="preserve">The heading of the References section must not be numbered.  </w:t>
      </w:r>
      <w:r>
        <w:rPr>
          <w:sz w:val="24"/>
          <w:lang w:val="en-GB"/>
        </w:rPr>
        <w:t>All reference items must be in 12</w:t>
      </w:r>
      <w:r w:rsidRPr="006D7DCB">
        <w:rPr>
          <w:sz w:val="24"/>
          <w:lang w:val="en-GB"/>
        </w:rPr>
        <w:t xml:space="preserve">pt font.  Please use Regular to distinguish different fields as shown in the References </w:t>
      </w:r>
      <w:r w:rsidR="002C3AF0" w:rsidRPr="006D7DCB">
        <w:rPr>
          <w:sz w:val="24"/>
          <w:lang w:val="en-GB"/>
        </w:rPr>
        <w:t>section. Number</w:t>
      </w:r>
      <w:r w:rsidRPr="006D7DCB">
        <w:rPr>
          <w:sz w:val="24"/>
          <w:lang w:val="en-GB"/>
        </w:rPr>
        <w:t xml:space="preserve"> the reference items consecutively in square brackets (e.g. [1]).  </w:t>
      </w:r>
    </w:p>
    <w:p w14:paraId="78C69BC5" w14:textId="77777777" w:rsidR="00F444A7" w:rsidRPr="006D7DCB" w:rsidRDefault="00F444A7" w:rsidP="00F444A7">
      <w:pPr>
        <w:pStyle w:val="IEEEParagraph"/>
        <w:rPr>
          <w:sz w:val="24"/>
          <w:lang w:val="en-GB"/>
        </w:rPr>
      </w:pPr>
      <w:r w:rsidRPr="006D7DCB">
        <w:rPr>
          <w:sz w:val="24"/>
          <w:lang w:val="en-GB"/>
        </w:rPr>
        <w:t xml:space="preserve">When referring to a reference item, please simply use the reference number, as in [2].  Do not use “Ref. [3]” or “Reference [3]” except at the beginning of a sentence, e.g.  “Reference </w:t>
      </w:r>
      <w:r w:rsidRPr="006D7DCB">
        <w:rPr>
          <w:sz w:val="24"/>
          <w:lang w:val="en-GB"/>
        </w:rPr>
        <w:lastRenderedPageBreak/>
        <w:t>[3] shows …”.  Multiple references are each numbered with separate brackets (e.g. [2], [3], [4]–[6]).</w:t>
      </w:r>
    </w:p>
    <w:p w14:paraId="7652CC00" w14:textId="77777777" w:rsidR="00F444A7" w:rsidRPr="006D7DCB" w:rsidRDefault="00F444A7" w:rsidP="00F444A7">
      <w:pPr>
        <w:pStyle w:val="IEEEParagraph"/>
        <w:rPr>
          <w:sz w:val="24"/>
          <w:lang w:val="en-GB"/>
        </w:rPr>
      </w:pPr>
      <w:r w:rsidRPr="006D7DCB">
        <w:rPr>
          <w:sz w:val="24"/>
          <w:lang w:val="en-GB"/>
        </w:rPr>
        <w:t>Examples of reference items of different categories shown in the References section include:</w:t>
      </w:r>
    </w:p>
    <w:p w14:paraId="61690A84" w14:textId="77777777" w:rsidR="00F444A7" w:rsidRPr="006D7DCB" w:rsidRDefault="00F444A7" w:rsidP="00F444A7">
      <w:pPr>
        <w:pStyle w:val="IEEEParagraph"/>
        <w:numPr>
          <w:ilvl w:val="0"/>
          <w:numId w:val="5"/>
        </w:numPr>
        <w:rPr>
          <w:sz w:val="24"/>
        </w:rPr>
      </w:pPr>
      <w:r w:rsidRPr="006D7DCB">
        <w:rPr>
          <w:sz w:val="24"/>
          <w:lang w:val="en-GB"/>
        </w:rPr>
        <w:t>example of a book in [1]</w:t>
      </w:r>
    </w:p>
    <w:p w14:paraId="15C56729" w14:textId="77777777" w:rsidR="00F444A7" w:rsidRPr="006D7DCB" w:rsidRDefault="00F444A7" w:rsidP="00F444A7">
      <w:pPr>
        <w:pStyle w:val="IEEEParagraph"/>
        <w:numPr>
          <w:ilvl w:val="0"/>
          <w:numId w:val="5"/>
        </w:numPr>
        <w:rPr>
          <w:sz w:val="24"/>
        </w:rPr>
      </w:pPr>
      <w:r w:rsidRPr="006D7DCB">
        <w:rPr>
          <w:sz w:val="24"/>
        </w:rPr>
        <w:t>example of a book in a series in [2]</w:t>
      </w:r>
    </w:p>
    <w:p w14:paraId="51135760" w14:textId="77777777" w:rsidR="00F444A7" w:rsidRPr="006D7DCB" w:rsidRDefault="00F444A7" w:rsidP="00F444A7">
      <w:pPr>
        <w:pStyle w:val="IEEEParagraph"/>
        <w:numPr>
          <w:ilvl w:val="0"/>
          <w:numId w:val="5"/>
        </w:numPr>
        <w:rPr>
          <w:sz w:val="24"/>
        </w:rPr>
      </w:pPr>
      <w:r w:rsidRPr="006D7DCB">
        <w:rPr>
          <w:sz w:val="24"/>
        </w:rPr>
        <w:t>example of a journal article in [3]</w:t>
      </w:r>
    </w:p>
    <w:p w14:paraId="6E0BE2A7" w14:textId="77777777" w:rsidR="00F444A7" w:rsidRPr="006D7DCB" w:rsidRDefault="00F444A7" w:rsidP="00F444A7">
      <w:pPr>
        <w:pStyle w:val="IEEEParagraph"/>
        <w:numPr>
          <w:ilvl w:val="0"/>
          <w:numId w:val="5"/>
        </w:numPr>
        <w:rPr>
          <w:sz w:val="24"/>
        </w:rPr>
      </w:pPr>
      <w:r w:rsidRPr="006D7DCB">
        <w:rPr>
          <w:sz w:val="24"/>
        </w:rPr>
        <w:t>example of a conference paper in [4]</w:t>
      </w:r>
    </w:p>
    <w:p w14:paraId="59030645" w14:textId="77777777" w:rsidR="00F444A7" w:rsidRPr="006D7DCB" w:rsidRDefault="00F444A7" w:rsidP="00F444A7">
      <w:pPr>
        <w:pStyle w:val="IEEEParagraph"/>
        <w:numPr>
          <w:ilvl w:val="0"/>
          <w:numId w:val="5"/>
        </w:numPr>
        <w:rPr>
          <w:sz w:val="24"/>
        </w:rPr>
      </w:pPr>
      <w:r w:rsidRPr="006D7DCB">
        <w:rPr>
          <w:sz w:val="24"/>
        </w:rPr>
        <w:t>example of a patent in [5]</w:t>
      </w:r>
    </w:p>
    <w:p w14:paraId="64146A98" w14:textId="77777777" w:rsidR="00F444A7" w:rsidRPr="006D7DCB" w:rsidRDefault="00F444A7" w:rsidP="00F444A7">
      <w:pPr>
        <w:pStyle w:val="IEEEParagraph"/>
        <w:numPr>
          <w:ilvl w:val="0"/>
          <w:numId w:val="5"/>
        </w:numPr>
        <w:rPr>
          <w:sz w:val="24"/>
        </w:rPr>
      </w:pPr>
      <w:r w:rsidRPr="006D7DCB">
        <w:rPr>
          <w:sz w:val="24"/>
        </w:rPr>
        <w:t>example of a website in [6]</w:t>
      </w:r>
    </w:p>
    <w:p w14:paraId="7E4A27C6" w14:textId="77777777" w:rsidR="00F444A7" w:rsidRPr="006D7DCB" w:rsidRDefault="00F444A7" w:rsidP="00F444A7">
      <w:pPr>
        <w:pStyle w:val="IEEEParagraph"/>
        <w:numPr>
          <w:ilvl w:val="0"/>
          <w:numId w:val="5"/>
        </w:numPr>
        <w:rPr>
          <w:sz w:val="24"/>
        </w:rPr>
      </w:pPr>
      <w:r w:rsidRPr="006D7DCB">
        <w:rPr>
          <w:sz w:val="24"/>
        </w:rPr>
        <w:t>example of a web page in [7]</w:t>
      </w:r>
    </w:p>
    <w:p w14:paraId="7DE4DFF8" w14:textId="77777777" w:rsidR="00F444A7" w:rsidRPr="006D7DCB" w:rsidRDefault="00F444A7" w:rsidP="00F444A7">
      <w:pPr>
        <w:pStyle w:val="IEEEParagraph"/>
        <w:numPr>
          <w:ilvl w:val="0"/>
          <w:numId w:val="5"/>
        </w:numPr>
        <w:rPr>
          <w:sz w:val="24"/>
        </w:rPr>
      </w:pPr>
      <w:r w:rsidRPr="006D7DCB">
        <w:rPr>
          <w:sz w:val="24"/>
        </w:rPr>
        <w:t>example of a databook as a manual in [8]</w:t>
      </w:r>
    </w:p>
    <w:p w14:paraId="507135D6" w14:textId="77777777" w:rsidR="00F444A7" w:rsidRPr="006D7DCB" w:rsidRDefault="00F444A7" w:rsidP="00F444A7">
      <w:pPr>
        <w:pStyle w:val="IEEEParagraph"/>
        <w:numPr>
          <w:ilvl w:val="0"/>
          <w:numId w:val="5"/>
        </w:numPr>
        <w:rPr>
          <w:sz w:val="24"/>
        </w:rPr>
      </w:pPr>
      <w:r w:rsidRPr="006D7DCB">
        <w:rPr>
          <w:sz w:val="24"/>
        </w:rPr>
        <w:t>example of a datasheet in [9]</w:t>
      </w:r>
    </w:p>
    <w:p w14:paraId="222B3F9D" w14:textId="77777777" w:rsidR="00F444A7" w:rsidRPr="006D7DCB" w:rsidRDefault="00F444A7" w:rsidP="00F444A7">
      <w:pPr>
        <w:pStyle w:val="IEEEParagraph"/>
        <w:numPr>
          <w:ilvl w:val="0"/>
          <w:numId w:val="5"/>
        </w:numPr>
        <w:rPr>
          <w:sz w:val="24"/>
        </w:rPr>
      </w:pPr>
      <w:r w:rsidRPr="006D7DCB">
        <w:rPr>
          <w:sz w:val="24"/>
        </w:rPr>
        <w:t>example of a master’s thesis in [10]</w:t>
      </w:r>
    </w:p>
    <w:p w14:paraId="703440F3" w14:textId="77777777" w:rsidR="00F444A7" w:rsidRPr="006D7DCB" w:rsidRDefault="00F444A7" w:rsidP="00F444A7">
      <w:pPr>
        <w:pStyle w:val="IEEEParagraph"/>
        <w:numPr>
          <w:ilvl w:val="0"/>
          <w:numId w:val="5"/>
        </w:numPr>
        <w:rPr>
          <w:sz w:val="24"/>
        </w:rPr>
      </w:pPr>
      <w:r w:rsidRPr="006D7DCB">
        <w:rPr>
          <w:sz w:val="24"/>
        </w:rPr>
        <w:t>example of a technical report in [11]</w:t>
      </w:r>
    </w:p>
    <w:p w14:paraId="1FAC9F18" w14:textId="77777777" w:rsidR="00F444A7" w:rsidRDefault="00F444A7" w:rsidP="00F444A7">
      <w:pPr>
        <w:pStyle w:val="IEEEParagraph"/>
        <w:numPr>
          <w:ilvl w:val="0"/>
          <w:numId w:val="5"/>
        </w:numPr>
        <w:rPr>
          <w:sz w:val="24"/>
        </w:rPr>
      </w:pPr>
      <w:r w:rsidRPr="006D7DCB">
        <w:rPr>
          <w:sz w:val="24"/>
        </w:rPr>
        <w:t>example of a standard in [12]</w:t>
      </w:r>
    </w:p>
    <w:p w14:paraId="3C601617" w14:textId="77777777" w:rsidR="00F444A7" w:rsidRPr="006D7DCB" w:rsidRDefault="00F444A7" w:rsidP="00F444A7">
      <w:pPr>
        <w:pStyle w:val="IEEEParagraph"/>
        <w:ind w:left="504" w:firstLine="0"/>
        <w:rPr>
          <w:sz w:val="24"/>
        </w:rPr>
      </w:pPr>
    </w:p>
    <w:p w14:paraId="4D3C36F0" w14:textId="77777777" w:rsidR="00F444A7" w:rsidRPr="006D7DCB" w:rsidRDefault="00F444A7" w:rsidP="00A86015">
      <w:pPr>
        <w:pStyle w:val="Caption"/>
        <w:numPr>
          <w:ilvl w:val="0"/>
          <w:numId w:val="8"/>
        </w:numPr>
        <w:spacing w:before="0" w:after="0"/>
        <w:ind w:left="450" w:hanging="450"/>
        <w:rPr>
          <w:sz w:val="24"/>
          <w:szCs w:val="24"/>
        </w:rPr>
      </w:pPr>
      <w:r w:rsidRPr="006D7DCB">
        <w:rPr>
          <w:sz w:val="24"/>
          <w:szCs w:val="24"/>
        </w:rPr>
        <w:t>CONCLUSIONS</w:t>
      </w:r>
    </w:p>
    <w:p w14:paraId="1A147313" w14:textId="77777777" w:rsidR="00817DF2" w:rsidRDefault="00817DF2" w:rsidP="00F444A7">
      <w:pPr>
        <w:pStyle w:val="IEEEParagraph"/>
        <w:ind w:firstLine="0"/>
        <w:rPr>
          <w:sz w:val="24"/>
          <w:lang w:val="en-US"/>
        </w:rPr>
      </w:pPr>
    </w:p>
    <w:p w14:paraId="1D8F6A3C" w14:textId="77777777" w:rsidR="00F444A7" w:rsidRDefault="002C3AF0" w:rsidP="00F444A7">
      <w:pPr>
        <w:pStyle w:val="IEEEParagraph"/>
        <w:ind w:firstLine="0"/>
        <w:rPr>
          <w:sz w:val="24"/>
          <w:lang w:val="en-US"/>
        </w:rPr>
      </w:pPr>
      <w:r w:rsidRPr="002C3AF0">
        <w:rPr>
          <w:sz w:val="24"/>
          <w:lang w:val="en-US"/>
        </w:rPr>
        <w:t>Reproducing the abstract as the conclusion is not recommended, despite the fact that a conclusion may summarize the primary points of the paper. In conclusion, the significance of the work may be further elaborated upon, or applications and extensions may be suggested.</w:t>
      </w:r>
    </w:p>
    <w:p w14:paraId="21EB3A78" w14:textId="77777777" w:rsidR="002C3AF0" w:rsidRPr="006D7DCB" w:rsidRDefault="002C3AF0" w:rsidP="00F444A7">
      <w:pPr>
        <w:pStyle w:val="IEEEParagraph"/>
        <w:ind w:firstLine="0"/>
        <w:rPr>
          <w:sz w:val="24"/>
          <w:lang w:val="en-US"/>
        </w:rPr>
      </w:pPr>
    </w:p>
    <w:p w14:paraId="582EC9AF" w14:textId="77777777" w:rsidR="00F444A7" w:rsidRPr="006D7DCB" w:rsidRDefault="00F444A7" w:rsidP="00A86015">
      <w:pPr>
        <w:pStyle w:val="Caption"/>
        <w:spacing w:before="0" w:after="0"/>
        <w:rPr>
          <w:sz w:val="24"/>
          <w:szCs w:val="24"/>
        </w:rPr>
      </w:pPr>
      <w:r w:rsidRPr="006D7DCB">
        <w:rPr>
          <w:sz w:val="24"/>
          <w:szCs w:val="24"/>
        </w:rPr>
        <w:t>ACKNOWLEDGMENT</w:t>
      </w:r>
    </w:p>
    <w:p w14:paraId="15FC3257" w14:textId="77777777" w:rsidR="00F444A7" w:rsidRDefault="002C3AF0" w:rsidP="00F444A7">
      <w:pPr>
        <w:pStyle w:val="IEEEParagraph"/>
        <w:rPr>
          <w:sz w:val="24"/>
          <w:lang w:val="en-US"/>
        </w:rPr>
      </w:pPr>
      <w:r w:rsidRPr="002C3AF0">
        <w:rPr>
          <w:sz w:val="24"/>
          <w:lang w:val="en-US"/>
        </w:rPr>
        <w:t>The term "acknowledgement" is preferentially spelled in American English without a "e" following the "g." Even if there are numerous acknowledgements, utilize the singular heading.</w:t>
      </w:r>
    </w:p>
    <w:p w14:paraId="0723FF70" w14:textId="77777777" w:rsidR="00890FE4" w:rsidRDefault="00890FE4" w:rsidP="00F444A7">
      <w:pPr>
        <w:pStyle w:val="IEEEParagraph"/>
        <w:rPr>
          <w:sz w:val="24"/>
          <w:lang w:val="en-US"/>
        </w:rPr>
      </w:pPr>
    </w:p>
    <w:p w14:paraId="0B0B1846" w14:textId="77777777" w:rsidR="00890FE4" w:rsidRPr="00890FE4" w:rsidRDefault="00890FE4" w:rsidP="00890FE4">
      <w:pPr>
        <w:pStyle w:val="Caption"/>
        <w:spacing w:before="0" w:after="0"/>
        <w:rPr>
          <w:sz w:val="24"/>
          <w:szCs w:val="24"/>
        </w:rPr>
      </w:pPr>
      <w:r w:rsidRPr="00890FE4">
        <w:rPr>
          <w:sz w:val="24"/>
          <w:szCs w:val="24"/>
        </w:rPr>
        <w:t>CONFLICTS OF INTEREST</w:t>
      </w:r>
    </w:p>
    <w:p w14:paraId="43AEEBD4" w14:textId="77777777" w:rsidR="002C3AF0" w:rsidRDefault="002C3AF0" w:rsidP="00F444A7">
      <w:pPr>
        <w:pStyle w:val="IEEEParagraph"/>
        <w:rPr>
          <w:sz w:val="24"/>
          <w:lang w:val="en-US"/>
        </w:rPr>
      </w:pPr>
    </w:p>
    <w:p w14:paraId="427498D4" w14:textId="77777777" w:rsidR="00F96A1D" w:rsidRDefault="00F96A1D" w:rsidP="00F444A7">
      <w:pPr>
        <w:pStyle w:val="IEEEParagraph"/>
        <w:rPr>
          <w:sz w:val="24"/>
          <w:lang w:val="en-US"/>
        </w:rPr>
      </w:pPr>
    </w:p>
    <w:p w14:paraId="4235F144" w14:textId="77777777" w:rsidR="00F96A1D" w:rsidRPr="006D7DCB" w:rsidRDefault="00F96A1D" w:rsidP="00F444A7">
      <w:pPr>
        <w:pStyle w:val="IEEEParagraph"/>
        <w:rPr>
          <w:sz w:val="24"/>
          <w:lang w:val="en-US"/>
        </w:rPr>
      </w:pPr>
    </w:p>
    <w:p w14:paraId="2899F8E9" w14:textId="77777777" w:rsidR="00F444A7" w:rsidRDefault="00F444A7" w:rsidP="00A86015">
      <w:pPr>
        <w:pStyle w:val="Caption"/>
        <w:numPr>
          <w:ilvl w:val="0"/>
          <w:numId w:val="8"/>
        </w:numPr>
        <w:spacing w:before="0" w:after="0"/>
        <w:ind w:left="450" w:hanging="450"/>
        <w:rPr>
          <w:sz w:val="24"/>
          <w:szCs w:val="24"/>
        </w:rPr>
      </w:pPr>
      <w:r w:rsidRPr="006D7DCB">
        <w:rPr>
          <w:sz w:val="24"/>
          <w:szCs w:val="24"/>
        </w:rPr>
        <w:t>REFERENCES</w:t>
      </w:r>
    </w:p>
    <w:p w14:paraId="35EED4C4" w14:textId="77777777" w:rsidR="00A86015" w:rsidRPr="00A86015" w:rsidRDefault="00A86015" w:rsidP="00A86015"/>
    <w:p w14:paraId="2665400B" w14:textId="77777777" w:rsidR="00F444A7" w:rsidRPr="00A86015" w:rsidRDefault="00F444A7" w:rsidP="00A86015">
      <w:pPr>
        <w:pStyle w:val="IEEEReferenceItem"/>
        <w:numPr>
          <w:ilvl w:val="0"/>
          <w:numId w:val="9"/>
        </w:numPr>
        <w:tabs>
          <w:tab w:val="clear" w:pos="432"/>
        </w:tabs>
        <w:ind w:left="540" w:hanging="540"/>
        <w:rPr>
          <w:sz w:val="24"/>
        </w:rPr>
      </w:pPr>
      <w:r w:rsidRPr="00A86015">
        <w:rPr>
          <w:sz w:val="24"/>
          <w:lang w:val="en-AU"/>
        </w:rPr>
        <w:t xml:space="preserve">S. M. Metev and V. P. Veiko, </w:t>
      </w:r>
      <w:r w:rsidRPr="00A86015">
        <w:rPr>
          <w:iCs/>
          <w:sz w:val="24"/>
          <w:lang w:val="en-AU"/>
        </w:rPr>
        <w:t>Laser Assisted Microtechnology</w:t>
      </w:r>
      <w:r w:rsidRPr="00A86015">
        <w:rPr>
          <w:sz w:val="24"/>
          <w:lang w:val="en-AU"/>
        </w:rPr>
        <w:t xml:space="preserve">, 2nd ed., </w:t>
      </w:r>
      <w:r w:rsidRPr="00A86015">
        <w:rPr>
          <w:sz w:val="24"/>
        </w:rPr>
        <w:t>R. M. Osgood, Jr., Ed.  Berlin, Germany: Springer-Verlag, 1998.</w:t>
      </w:r>
    </w:p>
    <w:p w14:paraId="15569B7F" w14:textId="77777777" w:rsidR="00F444A7" w:rsidRPr="00A86015" w:rsidRDefault="00F444A7" w:rsidP="00A86015">
      <w:pPr>
        <w:pStyle w:val="IEEEReferenceItem"/>
        <w:numPr>
          <w:ilvl w:val="0"/>
          <w:numId w:val="9"/>
        </w:numPr>
        <w:tabs>
          <w:tab w:val="clear" w:pos="432"/>
        </w:tabs>
        <w:ind w:left="540" w:hanging="540"/>
        <w:rPr>
          <w:sz w:val="24"/>
        </w:rPr>
      </w:pPr>
      <w:r w:rsidRPr="00A86015">
        <w:rPr>
          <w:sz w:val="24"/>
        </w:rPr>
        <w:t xml:space="preserve">J. Breckling, Ed., </w:t>
      </w:r>
      <w:r w:rsidRPr="00A86015">
        <w:rPr>
          <w:iCs/>
          <w:sz w:val="24"/>
        </w:rPr>
        <w:t>The Analysis of Directional Time Series: Applications to Wind Speed and Direction</w:t>
      </w:r>
      <w:r w:rsidRPr="00A86015">
        <w:rPr>
          <w:sz w:val="24"/>
        </w:rPr>
        <w:t>, ser. Lecture Notes in Statistics.  Berlin, Germany: Springer, 1989, vol. 61.</w:t>
      </w:r>
    </w:p>
    <w:p w14:paraId="36982523" w14:textId="77777777" w:rsidR="00F444A7" w:rsidRPr="00A86015" w:rsidRDefault="00F444A7" w:rsidP="00A86015">
      <w:pPr>
        <w:pStyle w:val="IEEEReferenceItem"/>
        <w:numPr>
          <w:ilvl w:val="0"/>
          <w:numId w:val="9"/>
        </w:numPr>
        <w:tabs>
          <w:tab w:val="clear" w:pos="432"/>
        </w:tabs>
        <w:ind w:left="540" w:hanging="540"/>
        <w:rPr>
          <w:sz w:val="24"/>
        </w:rPr>
      </w:pPr>
      <w:r w:rsidRPr="00A86015">
        <w:rPr>
          <w:sz w:val="24"/>
        </w:rPr>
        <w:t xml:space="preserve">S. Zhang, C. Zhu, J. K. O. Sin, and P. K. T. Mok, “A novel ultrathin elevated channel low-temperature poly-Si TFT,” </w:t>
      </w:r>
      <w:r w:rsidRPr="00A86015">
        <w:rPr>
          <w:iCs/>
          <w:sz w:val="24"/>
        </w:rPr>
        <w:t>IEEE Electron Device Lett.</w:t>
      </w:r>
      <w:r w:rsidRPr="00A86015">
        <w:rPr>
          <w:sz w:val="24"/>
        </w:rPr>
        <w:t>, vol. 20, pp. 569–571, Nov. 1999.</w:t>
      </w:r>
    </w:p>
    <w:p w14:paraId="05D58CEE" w14:textId="77777777" w:rsidR="00F444A7" w:rsidRPr="00A86015" w:rsidRDefault="00F444A7" w:rsidP="00A86015">
      <w:pPr>
        <w:pStyle w:val="IEEEReferenceItem"/>
        <w:numPr>
          <w:ilvl w:val="0"/>
          <w:numId w:val="9"/>
        </w:numPr>
        <w:tabs>
          <w:tab w:val="clear" w:pos="432"/>
        </w:tabs>
        <w:ind w:left="540" w:hanging="540"/>
        <w:rPr>
          <w:sz w:val="24"/>
        </w:rPr>
      </w:pPr>
      <w:r w:rsidRPr="00A86015">
        <w:rPr>
          <w:sz w:val="24"/>
        </w:rPr>
        <w:t xml:space="preserve">M. Wegmuller, J. P. von der Weid, P. Oberson, and N. Gisin, “High resolution fiber distributed measurements with coherent OFDR,” in </w:t>
      </w:r>
      <w:r w:rsidRPr="00A86015">
        <w:rPr>
          <w:iCs/>
          <w:sz w:val="24"/>
        </w:rPr>
        <w:t>Proc. ECOC’00</w:t>
      </w:r>
      <w:r w:rsidRPr="00A86015">
        <w:rPr>
          <w:sz w:val="24"/>
        </w:rPr>
        <w:t>, 2000, paper 11.3.4, p. 109.</w:t>
      </w:r>
    </w:p>
    <w:p w14:paraId="6C8C3870" w14:textId="77777777" w:rsidR="00F444A7" w:rsidRPr="00A86015" w:rsidRDefault="00F444A7" w:rsidP="00A86015">
      <w:pPr>
        <w:pStyle w:val="IEEEReferenceItem"/>
        <w:numPr>
          <w:ilvl w:val="0"/>
          <w:numId w:val="9"/>
        </w:numPr>
        <w:tabs>
          <w:tab w:val="clear" w:pos="432"/>
        </w:tabs>
        <w:ind w:left="540" w:hanging="540"/>
        <w:rPr>
          <w:sz w:val="24"/>
          <w:lang w:val="en-AU"/>
        </w:rPr>
      </w:pPr>
      <w:r w:rsidRPr="00A86015">
        <w:rPr>
          <w:sz w:val="24"/>
        </w:rPr>
        <w:t xml:space="preserve">R. E. Sorace, V. S. Reinhardt, and S. A. Vaughn, “High-speed digital-to-RF converter,” </w:t>
      </w:r>
      <w:r w:rsidRPr="00A86015">
        <w:rPr>
          <w:sz w:val="24"/>
          <w:lang w:val="en-AU"/>
        </w:rPr>
        <w:t>U.S. Patent 5 668 842, Sept. 16, 1997.</w:t>
      </w:r>
    </w:p>
    <w:p w14:paraId="5A5E0072" w14:textId="77777777" w:rsidR="00F444A7" w:rsidRPr="00A86015" w:rsidRDefault="00F444A7" w:rsidP="00A86015">
      <w:pPr>
        <w:pStyle w:val="IEEEReferenceItem"/>
        <w:numPr>
          <w:ilvl w:val="0"/>
          <w:numId w:val="9"/>
        </w:numPr>
        <w:tabs>
          <w:tab w:val="clear" w:pos="432"/>
        </w:tabs>
        <w:ind w:left="540" w:hanging="540"/>
        <w:rPr>
          <w:sz w:val="24"/>
          <w:lang w:val="en-AU"/>
        </w:rPr>
      </w:pPr>
      <w:r w:rsidRPr="00A86015">
        <w:rPr>
          <w:sz w:val="24"/>
          <w:lang w:val="en-AU"/>
        </w:rPr>
        <w:t>(2002) The IEEE website. [Online]. Available: http://www.ieee.org</w:t>
      </w:r>
      <w:r w:rsidRPr="00A86015">
        <w:rPr>
          <w:sz w:val="24"/>
        </w:rPr>
        <w:t>/</w:t>
      </w:r>
    </w:p>
    <w:p w14:paraId="6343F4A5" w14:textId="77777777" w:rsidR="00F444A7" w:rsidRPr="00A86015" w:rsidRDefault="00F444A7" w:rsidP="00A86015">
      <w:pPr>
        <w:pStyle w:val="IEEEReferenceItem"/>
        <w:numPr>
          <w:ilvl w:val="0"/>
          <w:numId w:val="9"/>
        </w:numPr>
        <w:tabs>
          <w:tab w:val="clear" w:pos="432"/>
        </w:tabs>
        <w:ind w:left="540" w:hanging="540"/>
        <w:rPr>
          <w:sz w:val="24"/>
          <w:lang w:val="en-AU"/>
        </w:rPr>
      </w:pPr>
      <w:r w:rsidRPr="00A86015">
        <w:rPr>
          <w:sz w:val="24"/>
          <w:lang w:val="en-AU"/>
        </w:rPr>
        <w:t xml:space="preserve">M. Shell. (2002) IEEEtran homepage on CTAN. </w:t>
      </w:r>
      <w:r w:rsidRPr="00A86015">
        <w:rPr>
          <w:sz w:val="24"/>
        </w:rPr>
        <w:t>[Online]. Available: http://www.ctan.org/tex-archive/</w:t>
      </w:r>
      <w:r w:rsidRPr="00A86015">
        <w:rPr>
          <w:sz w:val="24"/>
          <w:lang w:val="en-AU"/>
        </w:rPr>
        <w:t>macros/latex/contrib/supported/IEEEtran/</w:t>
      </w:r>
    </w:p>
    <w:p w14:paraId="410D58F9" w14:textId="77777777" w:rsidR="00F444A7" w:rsidRPr="00A86015" w:rsidRDefault="00F444A7" w:rsidP="00A86015">
      <w:pPr>
        <w:pStyle w:val="IEEEReferenceItem"/>
        <w:numPr>
          <w:ilvl w:val="0"/>
          <w:numId w:val="9"/>
        </w:numPr>
        <w:tabs>
          <w:tab w:val="clear" w:pos="432"/>
        </w:tabs>
        <w:ind w:left="540" w:hanging="540"/>
        <w:rPr>
          <w:sz w:val="24"/>
          <w:lang w:val="en-AU"/>
        </w:rPr>
      </w:pPr>
      <w:r w:rsidRPr="00A86015">
        <w:rPr>
          <w:iCs/>
          <w:sz w:val="24"/>
          <w:lang w:val="en-AU"/>
        </w:rPr>
        <w:t>FLEXChip Signal Processor (MC68175/D)</w:t>
      </w:r>
      <w:r w:rsidRPr="00A86015">
        <w:rPr>
          <w:sz w:val="24"/>
          <w:lang w:val="en-AU"/>
        </w:rPr>
        <w:t>, Motorola, 1996.</w:t>
      </w:r>
    </w:p>
    <w:p w14:paraId="381B2C0A" w14:textId="77777777" w:rsidR="00F444A7" w:rsidRPr="00A86015" w:rsidRDefault="00F444A7" w:rsidP="00A86015">
      <w:pPr>
        <w:pStyle w:val="IEEEReferenceItem"/>
        <w:numPr>
          <w:ilvl w:val="0"/>
          <w:numId w:val="9"/>
        </w:numPr>
        <w:tabs>
          <w:tab w:val="clear" w:pos="432"/>
        </w:tabs>
        <w:ind w:left="540" w:hanging="540"/>
        <w:rPr>
          <w:sz w:val="24"/>
          <w:lang w:val="en-AU"/>
        </w:rPr>
      </w:pPr>
      <w:r w:rsidRPr="00A86015">
        <w:rPr>
          <w:sz w:val="24"/>
          <w:lang w:val="en-AU"/>
        </w:rPr>
        <w:t>“PDCA12-70 data sheet,” Opto Speed SA, Mezzovico, Switzerland.</w:t>
      </w:r>
    </w:p>
    <w:p w14:paraId="05753E79" w14:textId="77777777" w:rsidR="00F444A7" w:rsidRPr="00A86015" w:rsidRDefault="00F444A7" w:rsidP="00A86015">
      <w:pPr>
        <w:pStyle w:val="IEEEReferenceItem"/>
        <w:numPr>
          <w:ilvl w:val="0"/>
          <w:numId w:val="9"/>
        </w:numPr>
        <w:tabs>
          <w:tab w:val="clear" w:pos="432"/>
        </w:tabs>
        <w:ind w:left="540" w:hanging="540"/>
        <w:rPr>
          <w:sz w:val="24"/>
        </w:rPr>
      </w:pPr>
      <w:r w:rsidRPr="00A86015">
        <w:rPr>
          <w:sz w:val="24"/>
        </w:rPr>
        <w:lastRenderedPageBreak/>
        <w:t xml:space="preserve">A. Karnik, “Performance of TCP congestion control with rate feedback: </w:t>
      </w:r>
      <w:r w:rsidRPr="00A86015">
        <w:rPr>
          <w:sz w:val="24"/>
          <w:lang w:val="en-AU"/>
        </w:rPr>
        <w:t xml:space="preserve">TCP/ABR and rate adaptive TCP/IP,” M. Eng. thesis, Indian Institute of </w:t>
      </w:r>
      <w:r w:rsidRPr="00A86015">
        <w:rPr>
          <w:sz w:val="24"/>
        </w:rPr>
        <w:t>Science, Bangalore, India, Jan. 1999.</w:t>
      </w:r>
    </w:p>
    <w:p w14:paraId="7DEA5C54" w14:textId="77777777" w:rsidR="00F444A7" w:rsidRPr="00A86015" w:rsidRDefault="00F444A7" w:rsidP="00A86015">
      <w:pPr>
        <w:pStyle w:val="IEEEReferenceItem"/>
        <w:numPr>
          <w:ilvl w:val="0"/>
          <w:numId w:val="9"/>
        </w:numPr>
        <w:tabs>
          <w:tab w:val="clear" w:pos="432"/>
        </w:tabs>
        <w:ind w:left="540" w:hanging="540"/>
        <w:rPr>
          <w:sz w:val="24"/>
        </w:rPr>
      </w:pPr>
      <w:r w:rsidRPr="00A86015">
        <w:rPr>
          <w:sz w:val="24"/>
        </w:rPr>
        <w:t xml:space="preserve">J. Padhye, V. Firoiu, and D. Towsley, “A stochastic model of TCP Reno </w:t>
      </w:r>
      <w:r w:rsidRPr="00A86015">
        <w:rPr>
          <w:sz w:val="24"/>
          <w:lang w:val="en-AU"/>
        </w:rPr>
        <w:t xml:space="preserve">congestion avoidance and control,” Univ. of Massachusetts, Amherst, </w:t>
      </w:r>
      <w:r w:rsidRPr="00A86015">
        <w:rPr>
          <w:sz w:val="24"/>
        </w:rPr>
        <w:t>MA, CMPSCI Tech. Rep. 99-02, 1999.</w:t>
      </w:r>
    </w:p>
    <w:p w14:paraId="22E50172" w14:textId="77777777" w:rsidR="00F444A7" w:rsidRPr="00A86015" w:rsidRDefault="00F444A7" w:rsidP="00A86015">
      <w:pPr>
        <w:pStyle w:val="IEEEReferenceItem"/>
        <w:numPr>
          <w:ilvl w:val="0"/>
          <w:numId w:val="9"/>
        </w:numPr>
        <w:tabs>
          <w:tab w:val="clear" w:pos="432"/>
        </w:tabs>
        <w:ind w:left="540" w:hanging="540"/>
        <w:rPr>
          <w:sz w:val="24"/>
        </w:rPr>
      </w:pPr>
      <w:r w:rsidRPr="00A86015">
        <w:rPr>
          <w:iCs/>
          <w:sz w:val="24"/>
        </w:rPr>
        <w:t>Wireless LAN Medium Access Control (MAC) and Physical Layer (PHY) Specification</w:t>
      </w:r>
      <w:r w:rsidRPr="00A86015">
        <w:rPr>
          <w:sz w:val="24"/>
          <w:lang w:val="en-AU"/>
        </w:rPr>
        <w:t xml:space="preserve">, </w:t>
      </w:r>
      <w:r w:rsidRPr="00A86015">
        <w:rPr>
          <w:sz w:val="24"/>
        </w:rPr>
        <w:t>IEEE Std. 802.11, 1997.</w:t>
      </w:r>
    </w:p>
    <w:p w14:paraId="467540DD" w14:textId="4F57B65B" w:rsidR="00C14A6A" w:rsidRDefault="00C14A6A" w:rsidP="00A86015">
      <w:pPr>
        <w:ind w:left="540" w:hanging="540"/>
      </w:pPr>
    </w:p>
    <w:p w14:paraId="1B463EF2" w14:textId="590599B8" w:rsidR="007564F0" w:rsidRDefault="007564F0" w:rsidP="00A86015">
      <w:pPr>
        <w:ind w:left="540" w:hanging="540"/>
      </w:pPr>
    </w:p>
    <w:p w14:paraId="70E98987" w14:textId="0AE39976" w:rsidR="007564F0" w:rsidRDefault="003F7770" w:rsidP="00A86015">
      <w:pPr>
        <w:ind w:left="540" w:hanging="540"/>
      </w:pPr>
      <w:r>
        <w:rPr>
          <w:noProof/>
        </w:rPr>
        <mc:AlternateContent>
          <mc:Choice Requires="wps">
            <w:drawing>
              <wp:anchor distT="0" distB="0" distL="114300" distR="114300" simplePos="0" relativeHeight="251660288" behindDoc="0" locked="0" layoutInCell="1" allowOverlap="1" wp14:anchorId="2DDB985A" wp14:editId="5882FCBD">
                <wp:simplePos x="0" y="0"/>
                <wp:positionH relativeFrom="margin">
                  <wp:align>right</wp:align>
                </wp:positionH>
                <wp:positionV relativeFrom="paragraph">
                  <wp:posOffset>106089</wp:posOffset>
                </wp:positionV>
                <wp:extent cx="5740400" cy="1473200"/>
                <wp:effectExtent l="0" t="0" r="0" b="0"/>
                <wp:wrapNone/>
                <wp:docPr id="172378840" name="Rectangle 4"/>
                <wp:cNvGraphicFramePr/>
                <a:graphic xmlns:a="http://schemas.openxmlformats.org/drawingml/2006/main">
                  <a:graphicData uri="http://schemas.microsoft.com/office/word/2010/wordprocessingShape">
                    <wps:wsp>
                      <wps:cNvSpPr/>
                      <wps:spPr>
                        <a:xfrm>
                          <a:off x="0" y="0"/>
                          <a:ext cx="5740400" cy="147320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6BF45CA" w14:textId="77777777" w:rsidR="003F7770" w:rsidRDefault="003F7770" w:rsidP="003F7770">
                            <w:pPr>
                              <w:jc w:val="both"/>
                              <w:rPr>
                                <w:b/>
                                <w:bCs/>
                              </w:rPr>
                            </w:pPr>
                          </w:p>
                          <w:p w14:paraId="5781710D" w14:textId="77777777" w:rsidR="003F7770" w:rsidRDefault="003F7770" w:rsidP="003F7770">
                            <w:pPr>
                              <w:jc w:val="both"/>
                              <w:rPr>
                                <w:b/>
                                <w:bCs/>
                              </w:rPr>
                            </w:pPr>
                          </w:p>
                          <w:p w14:paraId="360738EB" w14:textId="77777777" w:rsidR="003F7770" w:rsidRDefault="003F7770" w:rsidP="003F7770">
                            <w:pPr>
                              <w:jc w:val="both"/>
                              <w:rPr>
                                <w:b/>
                                <w:bCs/>
                              </w:rPr>
                            </w:pPr>
                          </w:p>
                          <w:p w14:paraId="6017D2A7" w14:textId="1BDADAC3" w:rsidR="00F96A1D" w:rsidRDefault="003F7770" w:rsidP="003F7770">
                            <w:pPr>
                              <w:jc w:val="both"/>
                              <w:rPr>
                                <w:b/>
                                <w:bCs/>
                              </w:rPr>
                            </w:pPr>
                            <w:r w:rsidRPr="003F7770">
                              <w:rPr>
                                <w:b/>
                                <w:bCs/>
                              </w:rPr>
                              <w:t>Copyright</w:t>
                            </w:r>
                            <w:r w:rsidRPr="003F7770">
                              <w:t>: ©</w:t>
                            </w:r>
                            <w:r w:rsidRPr="003F7770">
                              <w:t xml:space="preserve"> 2025</w:t>
                            </w:r>
                            <w:r>
                              <w:t xml:space="preserve"> </w:t>
                            </w:r>
                            <w:r w:rsidRPr="003F7770">
                              <w:t>by the authors. It was submitted</w:t>
                            </w:r>
                            <w:r>
                              <w:t xml:space="preserve"> </w:t>
                            </w:r>
                            <w:r w:rsidRPr="003F7770">
                              <w:t>for   open  access   publication under  the  terms  and  conditions  of  the Creative Commons Attribution-</w:t>
                            </w:r>
                            <w:r w:rsidRPr="003F7770">
                              <w:t>Share Alike</w:t>
                            </w:r>
                            <w:r w:rsidRPr="003F7770">
                              <w:t xml:space="preserve"> 4.0</w:t>
                            </w:r>
                            <w:r>
                              <w:t xml:space="preserve"> </w:t>
                            </w:r>
                            <w:r w:rsidRPr="003F7770">
                              <w:t>International License (CC BY SA) license (</w:t>
                            </w:r>
                            <w:hyperlink r:id="rId13" w:history="1">
                              <w:r w:rsidRPr="003F7770">
                                <w:rPr>
                                  <w:rStyle w:val="Hyperlink"/>
                                </w:rPr>
                                <w:t>http://creativecommons.org/licenses/by-sa/4.0/</w:t>
                              </w:r>
                            </w:hyperlink>
                            <w:r w:rsidRPr="003F7770">
                              <w:t>).</w:t>
                            </w:r>
                            <w:r>
                              <w:rPr>
                                <w:b/>
                                <w:bCs/>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DB985A" id="Rectangle 4" o:spid="_x0000_s1027" style="position:absolute;left:0;text-align:left;margin-left:400.8pt;margin-top:8.35pt;width:452pt;height:116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OJCXwIAABoFAAAOAAAAZHJzL2Uyb0RvYy54bWysVN9v0zAQfkfif7D8zpKUjkG1dKo6DSFN&#10;W8WG9uw6dhvh+MzZbVL+es5Omo4x8YB4Sey77359d+fLq64xbK/Q12BLXpzlnCkroartpuTfHm/e&#10;feTMB2ErYcCqkh+U51fzt28uWzdTE9iCqRQycmL9rHUl34bgZlnm5VY1wp+BU5aUGrARga64ySoU&#10;LXlvTDbJ8w9ZC1g5BKm8J+l1r+Tz5F9rJcO91l4FZkpOuYX0xfRdx282vxSzDQq3reWQhviHLBpR&#10;Wwo6uroWQbAd1n+4amqJ4EGHMwlNBlrXUqUaqJoif1HNw1Y4lWohcrwbafL/z6282z+4FRINrfMz&#10;T8dYRaexiX/Kj3WJrMNIluoCkyQ8v5jm05w4laQrphfvqR2Rzuxk7tCHzwoaFg8lR+pGIknsb33o&#10;oUdIjGbhpjYmdcTY3wTkM0qyU47pFA5GRZyxX5VmdUVZTVKAND5qaZDtBTW++l4MmSVkNNEUaTQq&#10;XjMy4Wg0YKOZSiM1GuavGZ6ijegUEWwYDZvaAv7dWPf4Y9V9rbHs0K07KpZIj0VFyRqqwwoZQj/e&#10;3smbmhi/FT6sBNI8U5doR8M9fbSBtuQwnDjbAv58TR7xNGak5ayl/Si5/7ETqDgzXywN4KdiOo0L&#10;lS7T84sJXfC5Zv1cY3fNEqgTBb0GTqZjxAdzPGqE5olWeRGjkkpYSbFLLgMeL8vQ7y09BlItFglG&#10;S+REuLUPTkbnkec4UY/dk0A3jF2gib2D4y6J2Yvp67HR0sJiF0DXaTRPvA4doAVMwz08FnHDn98T&#10;6vSkzX8BAAD//wMAUEsDBBQABgAIAAAAIQCHEHVb3QAAAAcBAAAPAAAAZHJzL2Rvd25yZXYueG1s&#10;TI/BbsIwEETvlfgHa5F6Kw4oAhrioAi1lTiWVKp6c+IlSRuvo9iE8PfdnspxZlYzb9P9ZDsx4uBb&#10;RwqWiwgEUuVMS7WCj+L1aQvCB01Gd45QwQ097LPZQ6oT4670juMp1IJLyCdaQRNCn0jpqwat9gvX&#10;I3F2doPVgeVQSzPoK5fbTq6iaC2tbokXGt3jocHq53SxCnw5Hotbn39+f/mqzF/IFvHxTanH+ZTv&#10;QAScwv8x/OEzOmTMVLoLGS86BfxIYHe9AcHpcxSzUSpYxdsNyCyV9/zZLwAAAP//AwBQSwECLQAU&#10;AAYACAAAACEAtoM4kv4AAADhAQAAEwAAAAAAAAAAAAAAAAAAAAAAW0NvbnRlbnRfVHlwZXNdLnht&#10;bFBLAQItABQABgAIAAAAIQA4/SH/1gAAAJQBAAALAAAAAAAAAAAAAAAAAC8BAABfcmVscy8ucmVs&#10;c1BLAQItABQABgAIAAAAIQDWFOJCXwIAABoFAAAOAAAAAAAAAAAAAAAAAC4CAABkcnMvZTJvRG9j&#10;LnhtbFBLAQItABQABgAIAAAAIQCHEHVb3QAAAAcBAAAPAAAAAAAAAAAAAAAAALkEAABkcnMvZG93&#10;bnJldi54bWxQSwUGAAAAAAQABADzAAAAwwUAAAAA&#10;" filled="f" stroked="f" strokeweight="2pt">
                <v:textbox>
                  <w:txbxContent>
                    <w:p w14:paraId="06BF45CA" w14:textId="77777777" w:rsidR="003F7770" w:rsidRDefault="003F7770" w:rsidP="003F7770">
                      <w:pPr>
                        <w:jc w:val="both"/>
                        <w:rPr>
                          <w:b/>
                          <w:bCs/>
                        </w:rPr>
                      </w:pPr>
                    </w:p>
                    <w:p w14:paraId="5781710D" w14:textId="77777777" w:rsidR="003F7770" w:rsidRDefault="003F7770" w:rsidP="003F7770">
                      <w:pPr>
                        <w:jc w:val="both"/>
                        <w:rPr>
                          <w:b/>
                          <w:bCs/>
                        </w:rPr>
                      </w:pPr>
                    </w:p>
                    <w:p w14:paraId="360738EB" w14:textId="77777777" w:rsidR="003F7770" w:rsidRDefault="003F7770" w:rsidP="003F7770">
                      <w:pPr>
                        <w:jc w:val="both"/>
                        <w:rPr>
                          <w:b/>
                          <w:bCs/>
                        </w:rPr>
                      </w:pPr>
                    </w:p>
                    <w:p w14:paraId="6017D2A7" w14:textId="1BDADAC3" w:rsidR="00F96A1D" w:rsidRDefault="003F7770" w:rsidP="003F7770">
                      <w:pPr>
                        <w:jc w:val="both"/>
                        <w:rPr>
                          <w:b/>
                          <w:bCs/>
                        </w:rPr>
                      </w:pPr>
                      <w:r w:rsidRPr="003F7770">
                        <w:rPr>
                          <w:b/>
                          <w:bCs/>
                        </w:rPr>
                        <w:t>Copyright</w:t>
                      </w:r>
                      <w:r w:rsidRPr="003F7770">
                        <w:t>: ©</w:t>
                      </w:r>
                      <w:r w:rsidRPr="003F7770">
                        <w:t xml:space="preserve"> 2025</w:t>
                      </w:r>
                      <w:r>
                        <w:t xml:space="preserve"> </w:t>
                      </w:r>
                      <w:r w:rsidRPr="003F7770">
                        <w:t>by the authors. It was submitted</w:t>
                      </w:r>
                      <w:r>
                        <w:t xml:space="preserve"> </w:t>
                      </w:r>
                      <w:r w:rsidRPr="003F7770">
                        <w:t>for   open  access   publication under  the  terms  and  conditions  of  the Creative Commons Attribution-</w:t>
                      </w:r>
                      <w:r w:rsidRPr="003F7770">
                        <w:t>Share Alike</w:t>
                      </w:r>
                      <w:r w:rsidRPr="003F7770">
                        <w:t xml:space="preserve"> 4.0</w:t>
                      </w:r>
                      <w:r>
                        <w:t xml:space="preserve"> </w:t>
                      </w:r>
                      <w:r w:rsidRPr="003F7770">
                        <w:t>International License (CC BY SA) license (</w:t>
                      </w:r>
                      <w:hyperlink r:id="rId14" w:history="1">
                        <w:r w:rsidRPr="003F7770">
                          <w:rPr>
                            <w:rStyle w:val="Hyperlink"/>
                          </w:rPr>
                          <w:t>http://creativecommons.org/licenses/by-sa/4.0/</w:t>
                        </w:r>
                      </w:hyperlink>
                      <w:r w:rsidRPr="003F7770">
                        <w:t>).</w:t>
                      </w:r>
                      <w:r>
                        <w:rPr>
                          <w:b/>
                          <w:bCs/>
                        </w:rPr>
                        <w:t xml:space="preserve"> </w:t>
                      </w:r>
                    </w:p>
                  </w:txbxContent>
                </v:textbox>
                <w10:wrap anchorx="margin"/>
              </v:rect>
            </w:pict>
          </mc:Fallback>
        </mc:AlternateContent>
      </w:r>
    </w:p>
    <w:p w14:paraId="4A4DE20D" w14:textId="5F84B98F" w:rsidR="007564F0" w:rsidRDefault="003F7770" w:rsidP="00A86015">
      <w:pPr>
        <w:ind w:left="540" w:hanging="540"/>
      </w:pPr>
      <w:r>
        <w:rPr>
          <w:noProof/>
        </w:rPr>
        <w:drawing>
          <wp:anchor distT="0" distB="0" distL="114300" distR="114300" simplePos="0" relativeHeight="251661312" behindDoc="1" locked="0" layoutInCell="1" allowOverlap="1" wp14:anchorId="2BCA75EA" wp14:editId="44A4F9B3">
            <wp:simplePos x="0" y="0"/>
            <wp:positionH relativeFrom="column">
              <wp:posOffset>108423</wp:posOffset>
            </wp:positionH>
            <wp:positionV relativeFrom="paragraph">
              <wp:posOffset>152400</wp:posOffset>
            </wp:positionV>
            <wp:extent cx="1010285" cy="368300"/>
            <wp:effectExtent l="0" t="0" r="0" b="0"/>
            <wp:wrapTight wrapText="bothSides">
              <wp:wrapPolygon edited="0">
                <wp:start x="0" y="0"/>
                <wp:lineTo x="0" y="20110"/>
                <wp:lineTo x="21179" y="20110"/>
                <wp:lineTo x="21179" y="0"/>
                <wp:lineTo x="0" y="0"/>
              </wp:wrapPolygon>
            </wp:wrapTight>
            <wp:docPr id="2643236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32369" name="Picture 26432369"/>
                    <pic:cNvPicPr/>
                  </pic:nvPicPr>
                  <pic:blipFill rotWithShape="1">
                    <a:blip r:embed="rId15" cstate="print">
                      <a:extLst>
                        <a:ext uri="{28A0092B-C50C-407E-A947-70E740481C1C}">
                          <a14:useLocalDpi xmlns:a14="http://schemas.microsoft.com/office/drawing/2010/main" val="0"/>
                        </a:ext>
                      </a:extLst>
                    </a:blip>
                    <a:srcRect t="10000"/>
                    <a:stretch>
                      <a:fillRect/>
                    </a:stretch>
                  </pic:blipFill>
                  <pic:spPr bwMode="auto">
                    <a:xfrm>
                      <a:off x="0" y="0"/>
                      <a:ext cx="1010285" cy="368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8E5D6AE" w14:textId="280B95F6" w:rsidR="007564F0" w:rsidRDefault="007564F0" w:rsidP="00A86015">
      <w:pPr>
        <w:ind w:left="540" w:hanging="540"/>
      </w:pPr>
    </w:p>
    <w:p w14:paraId="76BCF537" w14:textId="356A5C37" w:rsidR="007564F0" w:rsidRDefault="007564F0" w:rsidP="00A86015">
      <w:pPr>
        <w:ind w:left="540" w:hanging="540"/>
      </w:pPr>
    </w:p>
    <w:p w14:paraId="4A183E82" w14:textId="2FDD2B23" w:rsidR="007564F0" w:rsidRDefault="007564F0" w:rsidP="00A86015">
      <w:pPr>
        <w:ind w:left="540" w:hanging="540"/>
      </w:pPr>
    </w:p>
    <w:p w14:paraId="1820E281" w14:textId="34C9B46A" w:rsidR="007564F0" w:rsidRPr="00A86015" w:rsidRDefault="007564F0" w:rsidP="007564F0">
      <w:pPr>
        <w:ind w:left="540" w:hanging="540"/>
      </w:pPr>
    </w:p>
    <w:sectPr w:rsidR="007564F0" w:rsidRPr="00A86015" w:rsidSect="006F1FB8">
      <w:headerReference w:type="default" r:id="rId16"/>
      <w:footerReference w:type="default" r:id="rId17"/>
      <w:headerReference w:type="first" r:id="rId18"/>
      <w:footerReference w:type="first" r:id="rId19"/>
      <w:pgSz w:w="11907" w:h="16839" w:code="9"/>
      <w:pgMar w:top="1348"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80F735" w14:textId="77777777" w:rsidR="00E145CA" w:rsidRDefault="00E145CA" w:rsidP="00C14A6A">
      <w:r>
        <w:separator/>
      </w:r>
    </w:p>
  </w:endnote>
  <w:endnote w:type="continuationSeparator" w:id="0">
    <w:p w14:paraId="15FE682C" w14:textId="77777777" w:rsidR="00E145CA" w:rsidRDefault="00E145CA" w:rsidP="00C14A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1145727"/>
      <w:docPartObj>
        <w:docPartGallery w:val="Page Numbers (Bottom of Page)"/>
        <w:docPartUnique/>
      </w:docPartObj>
    </w:sdtPr>
    <w:sdtEndPr>
      <w:rPr>
        <w:noProof/>
      </w:rPr>
    </w:sdtEndPr>
    <w:sdtContent>
      <w:p w14:paraId="472C2478" w14:textId="5DF289D7" w:rsidR="00DC3653" w:rsidRDefault="00DC3653" w:rsidP="00B130E9">
        <w:pPr>
          <w:tabs>
            <w:tab w:val="right" w:pos="8845"/>
            <w:tab w:val="right" w:pos="10466"/>
          </w:tabs>
          <w:ind w:hanging="2"/>
        </w:pPr>
        <w:r>
          <w:rPr>
            <w:noProof/>
          </w:rPr>
          <mc:AlternateContent>
            <mc:Choice Requires="wps">
              <w:drawing>
                <wp:anchor distT="0" distB="0" distL="114300" distR="114300" simplePos="0" relativeHeight="251667456" behindDoc="0" locked="0" layoutInCell="1" allowOverlap="1" wp14:anchorId="3C9ED273" wp14:editId="1D618E73">
                  <wp:simplePos x="0" y="0"/>
                  <wp:positionH relativeFrom="column">
                    <wp:posOffset>-19050</wp:posOffset>
                  </wp:positionH>
                  <wp:positionV relativeFrom="paragraph">
                    <wp:posOffset>107950</wp:posOffset>
                  </wp:positionV>
                  <wp:extent cx="5905500" cy="19050"/>
                  <wp:effectExtent l="38100" t="38100" r="76200" b="95250"/>
                  <wp:wrapNone/>
                  <wp:docPr id="1775514484" name="Straight Connector 13"/>
                  <wp:cNvGraphicFramePr/>
                  <a:graphic xmlns:a="http://schemas.openxmlformats.org/drawingml/2006/main">
                    <a:graphicData uri="http://schemas.microsoft.com/office/word/2010/wordprocessingShape">
                      <wps:wsp>
                        <wps:cNvCnPr/>
                        <wps:spPr>
                          <a:xfrm>
                            <a:off x="0" y="0"/>
                            <a:ext cx="5905500" cy="190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3DA02F5F" id="Straight Connector 13"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5pt,8.5pt" to="463.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jRTngEAAIwDAAAOAAAAZHJzL2Uyb0RvYy54bWysU8Fu2zAMvQ/YPwi6L7YDZOiMOD20aC/F&#10;VrTbB6gyFQuVREHSYufvSymJU7RDD0MvtCjxkXyP9PpysobtIESNruPNouYMnMReu23H//y++XbB&#10;WUzC9cKgg47vIfLLzdcv69G3sMQBTQ+BURIX29F3fEjJt1UV5QBWxAV6cPSoMFiRyA3bqg9ipOzW&#10;VMu6/l6NGHofUEKMdHt9eOSbkl8pkOmXUhESMx2n3lKxodinbKvNWrTbIPyg5bEN8R9dWKEdFZ1T&#10;XYsk2N+g36WyWgaMqNJCoq1QKS2hcCA2Tf2GzeMgPBQuJE70s0zx89LKn7srdx9IhtHHNvr7kFlM&#10;Ktj8pf7YVMTaz2LBlJiky9WPerWqSVNJbw05RczqDPYhpltAy/Kh40a7zEW0YncXExWk0FMIOefy&#10;5ZT2BnKwcQ+gmO6p4LKgy2bAlQlsJ2im/XOTZ0i5SmSGKG3MDKo/Bh1jMwzKtszA5mPgHF0qoksz&#10;0GqH4V/gNJ1aVYf4E+sD10z7Cft9GUaRg0ZemB3XM+/Ua7/Azz/R5gUAAP//AwBQSwMEFAAGAAgA&#10;AAAhALHGirzaAAAACAEAAA8AAABkcnMvZG93bnJldi54bWxMT01PwzAMvSPxHyIjcUFbyhBsK00n&#10;hOCAtAsD7ew1Jq1onKrJ1vDv8U5wsv2e9T6qTfa9OtEYu8AGbucFKOIm2I6dgc+P19kKVEzIFvvA&#10;ZOCHImzqy4sKSxsmfqfTLjklIhxLNNCmNJRax6Ylj3EeBmLhvsLoMck5Om1HnETc93pRFA/aY8fi&#10;0OJAzy0137ujN9BknW/aF+smt3yzW4yrvb7fGnN9lZ8eQSXK6e8ZzvElOtSS6RCObKPqDczupEoS&#10;fClT+PXivBwMiC3outL/C9S/AAAA//8DAFBLAQItABQABgAIAAAAIQC2gziS/gAAAOEBAAATAAAA&#10;AAAAAAAAAAAAAAAAAABbQ29udGVudF9UeXBlc10ueG1sUEsBAi0AFAAGAAgAAAAhADj9If/WAAAA&#10;lAEAAAsAAAAAAAAAAAAAAAAALwEAAF9yZWxzLy5yZWxzUEsBAi0AFAAGAAgAAAAhAA7iNFOeAQAA&#10;jAMAAA4AAAAAAAAAAAAAAAAALgIAAGRycy9lMm9Eb2MueG1sUEsBAi0AFAAGAAgAAAAhALHGirza&#10;AAAACAEAAA8AAAAAAAAAAAAAAAAA+AMAAGRycy9kb3ducmV2LnhtbFBLBQYAAAAABAAEAPMAAAD/&#10;BAAAAAA=&#10;" strokecolor="black [3200]" strokeweight="2pt">
                  <v:shadow on="t" color="black" opacity="24903f" origin=",.5" offset="0,.55556mm"/>
                </v:line>
              </w:pict>
            </mc:Fallback>
          </mc:AlternateContent>
        </w:r>
      </w:p>
      <w:p w14:paraId="4DC56336" w14:textId="45834B7C" w:rsidR="00B130E9" w:rsidRPr="00153366" w:rsidRDefault="00B130E9" w:rsidP="00B130E9">
        <w:pPr>
          <w:tabs>
            <w:tab w:val="right" w:pos="8845"/>
            <w:tab w:val="right" w:pos="10466"/>
          </w:tabs>
          <w:ind w:hanging="2"/>
          <w:rPr>
            <w:color w:val="0000FF"/>
            <w:sz w:val="18"/>
            <w:szCs w:val="18"/>
          </w:rPr>
        </w:pPr>
        <w:r w:rsidRPr="00153366">
          <w:rPr>
            <w:color w:val="0000FF"/>
            <w:sz w:val="18"/>
            <w:szCs w:val="18"/>
          </w:rPr>
          <w:t>https://IIETI.org/JMTE</w:t>
        </w:r>
      </w:p>
      <w:p w14:paraId="72816DED" w14:textId="287BE8E8" w:rsidR="00A86015" w:rsidRDefault="00A86015" w:rsidP="00C14A6A">
        <w:pPr>
          <w:pStyle w:val="Footer"/>
          <w:jc w:val="both"/>
        </w:pPr>
      </w:p>
      <w:p w14:paraId="6A630F36" w14:textId="77777777" w:rsidR="00C14A6A" w:rsidRPr="00C14A6A" w:rsidRDefault="00E41139" w:rsidP="006267C2">
        <w:pPr>
          <w:pStyle w:val="Footer"/>
          <w:jc w:val="right"/>
        </w:pPr>
        <w:r>
          <w:fldChar w:fldCharType="begin"/>
        </w:r>
        <w:r w:rsidR="00C14A6A">
          <w:instrText xml:space="preserve"> PAGE   \* MERGEFORMAT </w:instrText>
        </w:r>
        <w:r>
          <w:fldChar w:fldCharType="separate"/>
        </w:r>
        <w:r w:rsidR="00FB622C">
          <w:rPr>
            <w:noProof/>
          </w:rPr>
          <w:t>1</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5252525"/>
      <w:docPartObj>
        <w:docPartGallery w:val="Page Numbers (Bottom of Page)"/>
        <w:docPartUnique/>
      </w:docPartObj>
    </w:sdtPr>
    <w:sdtEndPr>
      <w:rPr>
        <w:noProof/>
      </w:rPr>
    </w:sdtEndPr>
    <w:sdtContent>
      <w:p w14:paraId="19F68232" w14:textId="5C70F2F5" w:rsidR="00B130E9" w:rsidRDefault="00B130E9" w:rsidP="00B130E9">
        <w:pPr>
          <w:tabs>
            <w:tab w:val="right" w:pos="8845"/>
            <w:tab w:val="right" w:pos="10466"/>
          </w:tabs>
          <w:ind w:hanging="2"/>
        </w:pPr>
        <w:r>
          <w:rPr>
            <w:noProof/>
          </w:rPr>
          <mc:AlternateContent>
            <mc:Choice Requires="wps">
              <w:drawing>
                <wp:anchor distT="0" distB="0" distL="114300" distR="114300" simplePos="0" relativeHeight="251665408" behindDoc="0" locked="0" layoutInCell="1" allowOverlap="1" wp14:anchorId="74258DCC" wp14:editId="01A8F4C0">
                  <wp:simplePos x="0" y="0"/>
                  <wp:positionH relativeFrom="column">
                    <wp:posOffset>0</wp:posOffset>
                  </wp:positionH>
                  <wp:positionV relativeFrom="paragraph">
                    <wp:posOffset>116205</wp:posOffset>
                  </wp:positionV>
                  <wp:extent cx="5905500" cy="19050"/>
                  <wp:effectExtent l="38100" t="38100" r="76200" b="95250"/>
                  <wp:wrapNone/>
                  <wp:docPr id="679349905" name="Straight Connector 13"/>
                  <wp:cNvGraphicFramePr/>
                  <a:graphic xmlns:a="http://schemas.openxmlformats.org/drawingml/2006/main">
                    <a:graphicData uri="http://schemas.microsoft.com/office/word/2010/wordprocessingShape">
                      <wps:wsp>
                        <wps:cNvCnPr/>
                        <wps:spPr>
                          <a:xfrm>
                            <a:off x="0" y="0"/>
                            <a:ext cx="5905500" cy="190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51649405" id="Straight Connector 13"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9.15pt" to="46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jRTngEAAIwDAAAOAAAAZHJzL2Uyb0RvYy54bWysU8Fu2zAMvQ/YPwi6L7YDZOiMOD20aC/F&#10;VrTbB6gyFQuVREHSYufvSymJU7RDD0MvtCjxkXyP9PpysobtIESNruPNouYMnMReu23H//y++XbB&#10;WUzC9cKgg47vIfLLzdcv69G3sMQBTQ+BURIX29F3fEjJt1UV5QBWxAV6cPSoMFiRyA3bqg9ipOzW&#10;VMu6/l6NGHofUEKMdHt9eOSbkl8pkOmXUhESMx2n3lKxodinbKvNWrTbIPyg5bEN8R9dWKEdFZ1T&#10;XYsk2N+g36WyWgaMqNJCoq1QKS2hcCA2Tf2GzeMgPBQuJE70s0zx89LKn7srdx9IhtHHNvr7kFlM&#10;Ktj8pf7YVMTaz2LBlJiky9WPerWqSVNJbw05RczqDPYhpltAy/Kh40a7zEW0YncXExWk0FMIOefy&#10;5ZT2BnKwcQ+gmO6p4LKgy2bAlQlsJ2im/XOTZ0i5SmSGKG3MDKo/Bh1jMwzKtszA5mPgHF0qoksz&#10;0GqH4V/gNJ1aVYf4E+sD10z7Cft9GUaRg0ZemB3XM+/Ua7/Azz/R5gUAAP//AwBQSwMEFAAGAAgA&#10;AAAhAIarlebbAAAABgEAAA8AAABkcnMvZG93bnJldi54bWxMj8FOwzAQRO9I/IO1SFxQ67QREEKc&#10;CiE4IPXSgnrexosdEdtR7Dbm71lOcJyZ1czbZpPdIM40xT54BatlAYJ8F3TvjYKP99dFBSIm9BqH&#10;4EnBN0XYtJcXDdY6zH5H530ygkt8rFGBTWmspYydJYdxGUbynH2GyWFiORmpJ5y53A1yXRR30mHv&#10;ecHiSM+Wuq/9ySnossw39kWb2dy/6S3G6iBvt0pdX+WnRxCJcvo7hl98RoeWmY7h5HUUgwJ+JLFb&#10;lSA4fSgLNo4K1qsSZNvI//jtDwAAAP//AwBQSwECLQAUAAYACAAAACEAtoM4kv4AAADhAQAAEwAA&#10;AAAAAAAAAAAAAAAAAAAAW0NvbnRlbnRfVHlwZXNdLnhtbFBLAQItABQABgAIAAAAIQA4/SH/1gAA&#10;AJQBAAALAAAAAAAAAAAAAAAAAC8BAABfcmVscy8ucmVsc1BLAQItABQABgAIAAAAIQAO4jRTngEA&#10;AIwDAAAOAAAAAAAAAAAAAAAAAC4CAABkcnMvZTJvRG9jLnhtbFBLAQItABQABgAIAAAAIQCGq5Xm&#10;2wAAAAYBAAAPAAAAAAAAAAAAAAAAAPgDAABkcnMvZG93bnJldi54bWxQSwUGAAAAAAQABADzAAAA&#10;AAUAAAAA&#10;" strokecolor="black [3200]" strokeweight="2pt">
                  <v:shadow on="t" color="black" opacity="24903f" origin=",.5" offset="0,.55556mm"/>
                </v:line>
              </w:pict>
            </mc:Fallback>
          </mc:AlternateContent>
        </w:r>
      </w:p>
      <w:p w14:paraId="387E7A4F" w14:textId="34EE6596" w:rsidR="00B130E9" w:rsidRPr="00153366" w:rsidRDefault="00B130E9" w:rsidP="00B130E9">
        <w:pPr>
          <w:tabs>
            <w:tab w:val="right" w:pos="8845"/>
            <w:tab w:val="right" w:pos="10466"/>
          </w:tabs>
          <w:ind w:hanging="2"/>
          <w:rPr>
            <w:color w:val="0000FF"/>
            <w:sz w:val="18"/>
            <w:szCs w:val="18"/>
          </w:rPr>
        </w:pPr>
        <w:r w:rsidRPr="00153366">
          <w:rPr>
            <w:color w:val="0000FF"/>
            <w:sz w:val="18"/>
            <w:szCs w:val="18"/>
          </w:rPr>
          <w:t>https://IIETI.org/JMTE</w:t>
        </w:r>
      </w:p>
      <w:p w14:paraId="702CEFE3" w14:textId="6726E9A9" w:rsidR="00C14A6A" w:rsidRDefault="00E41139" w:rsidP="0058543A">
        <w:pPr>
          <w:pStyle w:val="Footer"/>
          <w:jc w:val="right"/>
        </w:pPr>
        <w:r>
          <w:fldChar w:fldCharType="begin"/>
        </w:r>
        <w:r w:rsidR="00C14A6A">
          <w:instrText xml:space="preserve"> PAGE   \* MERGEFORMAT </w:instrText>
        </w:r>
        <w:r>
          <w:fldChar w:fldCharType="separate"/>
        </w:r>
        <w:r w:rsidR="00C14A6A">
          <w:rPr>
            <w:noProof/>
          </w:rPr>
          <w:t>1</w:t>
        </w:r>
        <w:r>
          <w:rPr>
            <w:noProof/>
          </w:rPr>
          <w:fldChar w:fldCharType="end"/>
        </w:r>
      </w:p>
    </w:sdtContent>
  </w:sdt>
  <w:p w14:paraId="06FBD01A" w14:textId="77777777" w:rsidR="00C14A6A" w:rsidRDefault="00C14A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34B60" w14:textId="77777777" w:rsidR="00E145CA" w:rsidRDefault="00E145CA" w:rsidP="00C14A6A">
      <w:r>
        <w:separator/>
      </w:r>
    </w:p>
  </w:footnote>
  <w:footnote w:type="continuationSeparator" w:id="0">
    <w:p w14:paraId="5CFBDA6A" w14:textId="77777777" w:rsidR="00E145CA" w:rsidRDefault="00E145CA" w:rsidP="00C14A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BDF71" w14:textId="0747A558" w:rsidR="00B130E9" w:rsidRDefault="00B130E9" w:rsidP="00B130E9">
    <w:pPr>
      <w:pStyle w:val="Header"/>
    </w:pPr>
    <w:r w:rsidRPr="003816C6">
      <w:rPr>
        <w:b/>
        <w:color w:val="000000"/>
      </w:rPr>
      <w:t>Journal of Modern Engineering and Technology</w:t>
    </w:r>
    <w:r>
      <w:t xml:space="preserve">                                                </w:t>
    </w:r>
    <w:r w:rsidR="00B71D00" w:rsidRPr="00B71D00">
      <w:rPr>
        <w:b/>
        <w:color w:val="000000"/>
      </w:rPr>
      <w:t>Vol-</w:t>
    </w:r>
    <w:r w:rsidR="00B71D00">
      <w:rPr>
        <w:b/>
        <w:color w:val="000000"/>
      </w:rPr>
      <w:t xml:space="preserve"> </w:t>
    </w:r>
    <w:r w:rsidR="00B71D00" w:rsidRPr="00B71D00">
      <w:rPr>
        <w:b/>
        <w:color w:val="000000"/>
      </w:rPr>
      <w:t>, Iss</w:t>
    </w:r>
    <w:r w:rsidR="00B71D00">
      <w:rPr>
        <w:b/>
        <w:color w:val="000000"/>
      </w:rPr>
      <w:t>u</w:t>
    </w:r>
    <w:r w:rsidR="00B71D00" w:rsidRPr="00B71D00">
      <w:rPr>
        <w:b/>
        <w:color w:val="000000"/>
      </w:rPr>
      <w:t xml:space="preserve">- </w:t>
    </w:r>
    <w:r w:rsidR="00B71D00">
      <w:rPr>
        <w:b/>
        <w:color w:val="000000"/>
      </w:rPr>
      <w:t xml:space="preserve">   </w:t>
    </w:r>
    <w:r w:rsidR="00B71D00" w:rsidRPr="00B71D00">
      <w:rPr>
        <w:b/>
        <w:color w:val="000000"/>
      </w:rPr>
      <w:t xml:space="preserve"> </w:t>
    </w:r>
    <w:r w:rsidR="007564F0">
      <w:rPr>
        <w:noProof/>
        <w:color w:val="0000FF" w:themeColor="hyperlink"/>
        <w:u w:val="single"/>
      </w:rPr>
      <mc:AlternateContent>
        <mc:Choice Requires="wps">
          <w:drawing>
            <wp:anchor distT="0" distB="0" distL="114300" distR="114300" simplePos="0" relativeHeight="251662336" behindDoc="0" locked="0" layoutInCell="1" allowOverlap="1" wp14:anchorId="0EF8393F" wp14:editId="63B8D683">
              <wp:simplePos x="0" y="0"/>
              <wp:positionH relativeFrom="margin">
                <wp:align>left</wp:align>
              </wp:positionH>
              <wp:positionV relativeFrom="paragraph">
                <wp:posOffset>229411</wp:posOffset>
              </wp:positionV>
              <wp:extent cx="5698949" cy="459"/>
              <wp:effectExtent l="38100" t="38100" r="73660" b="95250"/>
              <wp:wrapNone/>
              <wp:docPr id="906282624" name="Straight Connector 2"/>
              <wp:cNvGraphicFramePr/>
              <a:graphic xmlns:a="http://schemas.openxmlformats.org/drawingml/2006/main">
                <a:graphicData uri="http://schemas.microsoft.com/office/word/2010/wordprocessingShape">
                  <wps:wsp>
                    <wps:cNvCnPr/>
                    <wps:spPr>
                      <a:xfrm>
                        <a:off x="0" y="0"/>
                        <a:ext cx="5698949" cy="459"/>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D8963E" id="Straight Connector 2" o:spid="_x0000_s1026" style="position:absolute;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8.05pt" to="448.75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bdbngEAAIoDAAAOAAAAZHJzL2Uyb0RvYy54bWysU8tu2zAQvAfoPxC815KNJIgFyzkkSC9F&#10;G7TJBzDU0iJCcokla8l/X5K25aANfAhyWfExs7szXK1uR2vYFihodC2fz2rOwEnstNu0/Pnp4esN&#10;ZyEK1wmDDlq+g8Bv118uVoNvYIE9mg6IpSQuNINveR+jb6oqyB6sCDP04NKlQrIipi1tqo7EkLJb&#10;Uy3q+roakDpPKCGEdHq/v+Trkl8pkPGnUgEiMy1PvcUSqcSXHKv1SjQbEr7X8tCG+EAXVmiXik6p&#10;7kUU7A/p/1JZLQkDqjiTaCtUSksoGpKaef2Pmt+98FC0JHOCn2wKn5dW/tjeuUdKNgw+NME/UlYx&#10;KrL5m/pjYzFrN5kFY2QyHV5dL2+Wl0vOZLq7vFpmK6sT1VOI3wAty4uWG+2yEtGI7fcQ99AjJPFO&#10;xcsq7gxksHG/QDHdpXKLwi5zAXeG2FakF+1e54eyBZkpShszkerzpAM206DMykScnydO6FIRXZyI&#10;Vjuk98hxPLaq9vij6r3WLPsFu115imJHevBi6GE480S93Rf66Rda/wUAAP//AwBQSwMEFAAGAAgA&#10;AAAhADaYCknbAAAABgEAAA8AAABkcnMvZG93bnJldi54bWxMj8FOwzAQRO9I/IO1SFxQ67SobQhx&#10;KoTggNQLBfW8jRc7Il5HsduYv8c9wXFnRjNv621yvTjTGDrPChbzAgRx63XHRsHnx+usBBEissbe&#10;Myn4oQDb5vqqxkr7id/pvI9G5BIOFSqwMQ6VlKG15DDM/UCcvS8/Ooz5HI3UI0653PVyWRRr6bDj&#10;vGBxoGdL7ff+5BS0SaY7+6LNZDZveoehPMjVTqnbm/T0CCJSin9huOBndGgy09GfWAfRK8iPRAX3&#10;6wWI7JYPmxWI40VYgmxq+R+/+QUAAP//AwBQSwECLQAUAAYACAAAACEAtoM4kv4AAADhAQAAEwAA&#10;AAAAAAAAAAAAAAAAAAAAW0NvbnRlbnRfVHlwZXNdLnhtbFBLAQItABQABgAIAAAAIQA4/SH/1gAA&#10;AJQBAAALAAAAAAAAAAAAAAAAAC8BAABfcmVscy8ucmVsc1BLAQItABQABgAIAAAAIQAStbdbngEA&#10;AIoDAAAOAAAAAAAAAAAAAAAAAC4CAABkcnMvZTJvRG9jLnhtbFBLAQItABQABgAIAAAAIQA2mApJ&#10;2wAAAAYBAAAPAAAAAAAAAAAAAAAAAPgDAABkcnMvZG93bnJldi54bWxQSwUGAAAAAAQABADzAAAA&#10;AAUAAAAA&#10;" strokecolor="black [3200]" strokeweight="2pt">
              <v:shadow on="t" color="black" opacity="24903f" origin=",.5" offset="0,.55556mm"/>
              <w10:wrap anchorx="margin"/>
            </v:line>
          </w:pict>
        </mc:Fallback>
      </mc:AlternateContent>
    </w:r>
    <w:r w:rsidR="00B71D00">
      <w:rPr>
        <w:b/>
        <w:color w:val="000000"/>
      </w:rPr>
      <w:t xml:space="preserve">                                            </w:t>
    </w:r>
  </w:p>
  <w:p w14:paraId="4A47FB7F" w14:textId="77777777" w:rsidR="00B130E9" w:rsidRDefault="00B130E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4596C" w14:textId="77DDF2D9" w:rsidR="004A71B4" w:rsidRDefault="004A71B4" w:rsidP="007564F0">
    <w:pPr>
      <w:rPr>
        <w:color w:val="0000FF" w:themeColor="hyperlink"/>
        <w:u w:val="single"/>
      </w:rPr>
    </w:pPr>
  </w:p>
  <w:p w14:paraId="389EE0C6" w14:textId="1FEBD8E1" w:rsidR="002B4825" w:rsidRDefault="002B4825" w:rsidP="002B4825">
    <w:pPr>
      <w:widowControl w:val="0"/>
      <w:pBdr>
        <w:top w:val="nil"/>
        <w:left w:val="nil"/>
        <w:bottom w:val="nil"/>
        <w:right w:val="nil"/>
        <w:between w:val="nil"/>
      </w:pBdr>
      <w:spacing w:line="276" w:lineRule="auto"/>
      <w:rPr>
        <w:color w:val="000000"/>
      </w:rPr>
    </w:pPr>
    <w:r>
      <w:rPr>
        <w:noProof/>
        <w:color w:val="000000"/>
      </w:rPr>
      <w:drawing>
        <wp:anchor distT="0" distB="0" distL="114300" distR="114300" simplePos="0" relativeHeight="251663360" behindDoc="1" locked="0" layoutInCell="1" allowOverlap="1" wp14:anchorId="60B4EF0C" wp14:editId="1471BD69">
          <wp:simplePos x="0" y="0"/>
          <wp:positionH relativeFrom="margin">
            <wp:posOffset>127000</wp:posOffset>
          </wp:positionH>
          <wp:positionV relativeFrom="paragraph">
            <wp:posOffset>8890</wp:posOffset>
          </wp:positionV>
          <wp:extent cx="660400" cy="934085"/>
          <wp:effectExtent l="0" t="0" r="6350" b="0"/>
          <wp:wrapNone/>
          <wp:docPr id="152274043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740439" name="Picture 1522740439"/>
                  <pic:cNvPicPr/>
                </pic:nvPicPr>
                <pic:blipFill>
                  <a:blip r:embed="rId1">
                    <a:extLst>
                      <a:ext uri="{28A0092B-C50C-407E-A947-70E740481C1C}">
                        <a14:useLocalDpi xmlns:a14="http://schemas.microsoft.com/office/drawing/2010/main" val="0"/>
                      </a:ext>
                    </a:extLst>
                  </a:blip>
                  <a:stretch>
                    <a:fillRect/>
                  </a:stretch>
                </pic:blipFill>
                <pic:spPr>
                  <a:xfrm>
                    <a:off x="0" y="0"/>
                    <a:ext cx="660400" cy="934085"/>
                  </a:xfrm>
                  <a:prstGeom prst="rect">
                    <a:avLst/>
                  </a:prstGeom>
                </pic:spPr>
              </pic:pic>
            </a:graphicData>
          </a:graphic>
          <wp14:sizeRelH relativeFrom="margin">
            <wp14:pctWidth>0</wp14:pctWidth>
          </wp14:sizeRelH>
          <wp14:sizeRelV relativeFrom="margin">
            <wp14:pctHeight>0</wp14:pctHeight>
          </wp14:sizeRelV>
        </wp:anchor>
      </w:drawing>
    </w:r>
  </w:p>
  <w:tbl>
    <w:tblPr>
      <w:tblW w:w="8175" w:type="dxa"/>
      <w:tblInd w:w="1470" w:type="dxa"/>
      <w:tblLayout w:type="fixed"/>
      <w:tblLook w:val="0000" w:firstRow="0" w:lastRow="0" w:firstColumn="0" w:lastColumn="0" w:noHBand="0" w:noVBand="0"/>
    </w:tblPr>
    <w:tblGrid>
      <w:gridCol w:w="5145"/>
      <w:gridCol w:w="480"/>
      <w:gridCol w:w="2550"/>
    </w:tblGrid>
    <w:tr w:rsidR="002B4825" w14:paraId="159B66E2" w14:textId="77777777" w:rsidTr="003064CF">
      <w:trPr>
        <w:trHeight w:val="710"/>
      </w:trPr>
      <w:tc>
        <w:tcPr>
          <w:tcW w:w="5145" w:type="dxa"/>
          <w:tcBorders>
            <w:top w:val="single" w:sz="8" w:space="0" w:color="FFFFFF"/>
            <w:left w:val="single" w:sz="4" w:space="0" w:color="FFFFFF"/>
            <w:bottom w:val="single" w:sz="4" w:space="0" w:color="FFFFFF"/>
            <w:right w:val="single" w:sz="4" w:space="0" w:color="FFFFFF"/>
          </w:tcBorders>
          <w:vAlign w:val="center"/>
        </w:tcPr>
        <w:p w14:paraId="4221D669" w14:textId="77777777" w:rsidR="002B4825" w:rsidRDefault="002B4825" w:rsidP="002B4825">
          <w:pPr>
            <w:pBdr>
              <w:bottom w:val="none" w:sz="0" w:space="0" w:color="000000"/>
            </w:pBdr>
            <w:tabs>
              <w:tab w:val="center" w:pos="4153"/>
              <w:tab w:val="right" w:pos="8306"/>
            </w:tabs>
            <w:rPr>
              <w:rFonts w:eastAsia="Times New Roman"/>
            </w:rPr>
          </w:pPr>
        </w:p>
      </w:tc>
      <w:tc>
        <w:tcPr>
          <w:tcW w:w="480" w:type="dxa"/>
          <w:tcBorders>
            <w:top w:val="single" w:sz="8" w:space="0" w:color="FFFFFF"/>
            <w:left w:val="single" w:sz="4" w:space="0" w:color="FFFFFF"/>
            <w:bottom w:val="single" w:sz="4" w:space="0" w:color="FFFFFF"/>
            <w:right w:val="single" w:sz="4" w:space="0" w:color="FFFFFF"/>
          </w:tcBorders>
          <w:vAlign w:val="center"/>
        </w:tcPr>
        <w:p w14:paraId="272B42C0" w14:textId="77777777" w:rsidR="002B4825" w:rsidRDefault="002B4825" w:rsidP="003F7770">
          <w:pPr>
            <w:pBdr>
              <w:bottom w:val="none" w:sz="0" w:space="0" w:color="000000"/>
            </w:pBdr>
            <w:tabs>
              <w:tab w:val="center" w:pos="4153"/>
              <w:tab w:val="right" w:pos="8306"/>
            </w:tabs>
            <w:rPr>
              <w:rFonts w:eastAsia="Times New Roman"/>
            </w:rPr>
          </w:pPr>
        </w:p>
      </w:tc>
      <w:tc>
        <w:tcPr>
          <w:tcW w:w="2550" w:type="dxa"/>
          <w:tcBorders>
            <w:top w:val="single" w:sz="8" w:space="0" w:color="FFFFFF"/>
            <w:left w:val="single" w:sz="4" w:space="0" w:color="FFFFFF"/>
            <w:bottom w:val="single" w:sz="4" w:space="0" w:color="FFFFFF"/>
            <w:right w:val="single" w:sz="4" w:space="0" w:color="FFFFFF"/>
          </w:tcBorders>
          <w:vAlign w:val="center"/>
        </w:tcPr>
        <w:p w14:paraId="41AC99F7" w14:textId="6E744394" w:rsidR="002B4825" w:rsidRDefault="002B4825" w:rsidP="003F7770">
          <w:pPr>
            <w:pBdr>
              <w:bottom w:val="none" w:sz="0" w:space="0" w:color="000000"/>
            </w:pBdr>
            <w:tabs>
              <w:tab w:val="center" w:pos="4153"/>
              <w:tab w:val="right" w:pos="8306"/>
            </w:tabs>
            <w:rPr>
              <w:rFonts w:eastAsia="Times New Roman"/>
            </w:rPr>
          </w:pPr>
          <w:r>
            <w:rPr>
              <w:rFonts w:eastAsia="Times New Roman"/>
              <w:noProof/>
            </w:rPr>
            <w:drawing>
              <wp:anchor distT="0" distB="0" distL="114300" distR="114300" simplePos="0" relativeHeight="251664384" behindDoc="1" locked="0" layoutInCell="1" allowOverlap="1" wp14:anchorId="1C66E0D8" wp14:editId="2D5E0FBF">
                <wp:simplePos x="0" y="0"/>
                <wp:positionH relativeFrom="column">
                  <wp:posOffset>194945</wp:posOffset>
                </wp:positionH>
                <wp:positionV relativeFrom="paragraph">
                  <wp:posOffset>-735965</wp:posOffset>
                </wp:positionV>
                <wp:extent cx="1156335" cy="554990"/>
                <wp:effectExtent l="0" t="0" r="5715" b="0"/>
                <wp:wrapTight wrapText="bothSides">
                  <wp:wrapPolygon edited="0">
                    <wp:start x="0" y="0"/>
                    <wp:lineTo x="0" y="20760"/>
                    <wp:lineTo x="21351" y="20760"/>
                    <wp:lineTo x="21351" y="0"/>
                    <wp:lineTo x="0" y="0"/>
                  </wp:wrapPolygon>
                </wp:wrapTight>
                <wp:docPr id="676587157" name="Picture 11" descr="A logo with a globe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587157" name="Picture 11" descr="A logo with a globe and text&#10;&#10;AI-generated content may be incorrect."/>
                        <pic:cNvPicPr/>
                      </pic:nvPicPr>
                      <pic:blipFill rotWithShape="1">
                        <a:blip r:embed="rId2">
                          <a:extLst>
                            <a:ext uri="{28A0092B-C50C-407E-A947-70E740481C1C}">
                              <a14:useLocalDpi xmlns:a14="http://schemas.microsoft.com/office/drawing/2010/main" val="0"/>
                            </a:ext>
                          </a:extLst>
                        </a:blip>
                        <a:srcRect l="28278" t="23256" r="28877" b="17993"/>
                        <a:stretch>
                          <a:fillRect/>
                        </a:stretch>
                      </pic:blipFill>
                      <pic:spPr bwMode="auto">
                        <a:xfrm>
                          <a:off x="0" y="0"/>
                          <a:ext cx="1156335" cy="5549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2B4825" w14:paraId="595378D6" w14:textId="77777777" w:rsidTr="003064CF">
      <w:trPr>
        <w:trHeight w:val="312"/>
      </w:trPr>
      <w:tc>
        <w:tcPr>
          <w:tcW w:w="8175" w:type="dxa"/>
          <w:gridSpan w:val="3"/>
          <w:tcBorders>
            <w:top w:val="single" w:sz="4" w:space="0" w:color="FFFFFF"/>
            <w:left w:val="single" w:sz="4" w:space="0" w:color="FFFFFF"/>
            <w:bottom w:val="single" w:sz="8" w:space="0" w:color="FFFFFF"/>
          </w:tcBorders>
          <w:vAlign w:val="center"/>
        </w:tcPr>
        <w:p w14:paraId="10925855" w14:textId="1AA963A0" w:rsidR="002B4825" w:rsidRPr="002B4825" w:rsidRDefault="002B4825" w:rsidP="002B4825">
          <w:pPr>
            <w:pBdr>
              <w:bottom w:val="none" w:sz="0" w:space="0" w:color="000000"/>
            </w:pBdr>
            <w:tabs>
              <w:tab w:val="center" w:pos="4153"/>
              <w:tab w:val="right" w:pos="8306"/>
            </w:tabs>
            <w:ind w:left="-1417"/>
            <w:jc w:val="center"/>
            <w:rPr>
              <w:rFonts w:eastAsia="Times New Roman"/>
              <w:b/>
              <w:bCs/>
              <w:sz w:val="16"/>
              <w:szCs w:val="16"/>
            </w:rPr>
          </w:pPr>
          <w:bookmarkStart w:id="0" w:name="_dfnbrnlemj0w" w:colFirst="0" w:colLast="0"/>
          <w:bookmarkStart w:id="1" w:name="_ditlwo2bt9w1" w:colFirst="0" w:colLast="0"/>
          <w:bookmarkStart w:id="2" w:name="_f6bnej46g495" w:colFirst="0" w:colLast="0"/>
          <w:bookmarkEnd w:id="0"/>
          <w:bookmarkEnd w:id="1"/>
          <w:bookmarkEnd w:id="2"/>
          <w:r w:rsidRPr="002B4825">
            <w:rPr>
              <w:rFonts w:eastAsia="Times New Roman"/>
              <w:b/>
              <w:bCs/>
              <w:sz w:val="18"/>
              <w:szCs w:val="18"/>
            </w:rPr>
            <w:t xml:space="preserve">Journal of Modern Engineering and Technology Vol: 1, No 1, 2024, </w:t>
          </w:r>
          <w:r w:rsidRPr="002B4825">
            <w:rPr>
              <w:rFonts w:eastAsia="Times New Roman"/>
              <w:b/>
              <w:bCs/>
              <w:i/>
              <w:sz w:val="18"/>
              <w:szCs w:val="18"/>
            </w:rPr>
            <w:t xml:space="preserve"> </w:t>
          </w:r>
          <w:r w:rsidRPr="002B4825">
            <w:rPr>
              <w:rFonts w:eastAsia="Times New Roman"/>
              <w:b/>
              <w:bCs/>
              <w:sz w:val="18"/>
              <w:szCs w:val="18"/>
            </w:rPr>
            <w:t>Page: 1-10</w:t>
          </w:r>
        </w:p>
      </w:tc>
    </w:tr>
  </w:tbl>
  <w:p w14:paraId="782271F6" w14:textId="5C7F9E12" w:rsidR="007564F0" w:rsidRPr="007564F0" w:rsidRDefault="007564F0" w:rsidP="007564F0">
    <w:pPr>
      <w:rPr>
        <w:color w:val="0000FF" w:themeColor="hyperlink"/>
        <w:u w:val="single"/>
      </w:rPr>
    </w:pPr>
    <w:r>
      <w:rPr>
        <w:noProof/>
        <w:color w:val="0000FF" w:themeColor="hyperlink"/>
        <w:u w:val="single"/>
      </w:rPr>
      <mc:AlternateContent>
        <mc:Choice Requires="wps">
          <w:drawing>
            <wp:anchor distT="0" distB="0" distL="114300" distR="114300" simplePos="0" relativeHeight="251660288" behindDoc="0" locked="0" layoutInCell="1" allowOverlap="1" wp14:anchorId="38ED3AB6" wp14:editId="07209D38">
              <wp:simplePos x="0" y="0"/>
              <wp:positionH relativeFrom="column">
                <wp:posOffset>0</wp:posOffset>
              </wp:positionH>
              <wp:positionV relativeFrom="paragraph">
                <wp:posOffset>86360</wp:posOffset>
              </wp:positionV>
              <wp:extent cx="5943600" cy="6350"/>
              <wp:effectExtent l="38100" t="38100" r="76200" b="88900"/>
              <wp:wrapNone/>
              <wp:docPr id="662272144" name="Straight Connector 2"/>
              <wp:cNvGraphicFramePr/>
              <a:graphic xmlns:a="http://schemas.openxmlformats.org/drawingml/2006/main">
                <a:graphicData uri="http://schemas.microsoft.com/office/word/2010/wordprocessingShape">
                  <wps:wsp>
                    <wps:cNvCnPr/>
                    <wps:spPr>
                      <a:xfrm>
                        <a:off x="0" y="0"/>
                        <a:ext cx="59436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928BE8"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8pt" to="468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EX3oAEAAIsDAAAOAAAAZHJzL2Uyb0RvYy54bWysU8tu2zAQvAfIPxC8x5KdxkgEyzkkSC9B&#10;GrTJBzDU0iLKF0jWkv++y7UtB02RQ9ELxcfM7s7sanU7WsO2EJP2ruXzWc0ZOOk77TYtf315uLjm&#10;LGXhOmG8g5bvIPHb9fnZaggNLHzvTQeRYRCXmiG0vM85NFWVZA9WpJkP4PBR+WhFxmPcVF0UA0a3&#10;plrU9bIafOxC9BJSwtv7/SNfU3ylQOZvSiXIzLQca8u0RlrfylqtV6LZRBF6LQ9liH+owgrtMOkU&#10;6l5kwX5F/SGU1TL65FWeSW8rr5SWQBpQzbz+Q82PXgQgLWhOCpNN6f+FlU/bO/cc0YYhpCaF51hU&#10;jCra8sX62Ehm7SazYMxM4uXVzZfLZY2eSnxbXl6Rl9WJG2LKX8FbVjYtN9oVKaIR28eUMR9CjxA8&#10;nLLTLu8MFLBx30Ex3WG+BbFpMODORLYV2NLu57y0EGMRslCUNmYi1Z+TDthCAxqWiTj/nDihKaN3&#10;eSJa7Xz8GzmPx1LVHn9UvddaZL/5bke9IDuw46TsMJ1lpN6fiX76h9a/AQAA//8DAFBLAwQUAAYA&#10;CAAAACEAkmTQptkAAAAGAQAADwAAAGRycy9kb3ducmV2LnhtbEyPwU7DMAyG70i8Q2QkLoilMCij&#10;NJ0QggPSLgzE2WtMU9E4VZOt4e0xJ3b091u/P9fr7Ad1oCn2gQ1cLQpQxG2wPXcGPt5fLlegYkK2&#10;OAQmAz8UYd2cntRY2TDzGx22qVNSwrFCAy6lsdI6to48xkUYiSX7CpPHJOPUaTvhLOV+0NdFUWqP&#10;PcsFhyM9OWq/t3tvoM06X7hn283d3avdYFx96tuNMedn+fEBVKKc/pfhT1/UoRGnXdizjWowII8k&#10;ocsSlKT3y1LATsBNCbqp9bF+8wsAAP//AwBQSwECLQAUAAYACAAAACEAtoM4kv4AAADhAQAAEwAA&#10;AAAAAAAAAAAAAAAAAAAAW0NvbnRlbnRfVHlwZXNdLnhtbFBLAQItABQABgAIAAAAIQA4/SH/1gAA&#10;AJQBAAALAAAAAAAAAAAAAAAAAC8BAABfcmVscy8ucmVsc1BLAQItABQABgAIAAAAIQDP3EX3oAEA&#10;AIsDAAAOAAAAAAAAAAAAAAAAAC4CAABkcnMvZTJvRG9jLnhtbFBLAQItABQABgAIAAAAIQCSZNCm&#10;2QAAAAYBAAAPAAAAAAAAAAAAAAAAAPoDAABkcnMvZG93bnJldi54bWxQSwUGAAAAAAQABADzAAAA&#10;AAUAAAAA&#10;" strokecolor="black [3200]" strokeweight="2pt">
              <v:shadow on="t" color="black" opacity="24903f" origin=",.5" offset="0,.55556mm"/>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855861"/>
    <w:multiLevelType w:val="multilevel"/>
    <w:tmpl w:val="6380B6B8"/>
    <w:lvl w:ilvl="0">
      <w:start w:val="1"/>
      <w:numFmt w:val="decimal"/>
      <w:pStyle w:val="IEEEReferenceItem"/>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pStyle w:val="Heading3"/>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1" w15:restartNumberingAfterBreak="0">
    <w:nsid w:val="328273D7"/>
    <w:multiLevelType w:val="multilevel"/>
    <w:tmpl w:val="9C8E938C"/>
    <w:numStyleLink w:val="IEEEBullet1"/>
  </w:abstractNum>
  <w:abstractNum w:abstractNumId="2" w15:restartNumberingAfterBreak="0">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 w15:restartNumberingAfterBreak="0">
    <w:nsid w:val="50232215"/>
    <w:multiLevelType w:val="multilevel"/>
    <w:tmpl w:val="9A52B476"/>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val="0"/>
        <w:iCs w:val="0"/>
        <w:caps/>
        <w:strike w:val="0"/>
        <w:dstrike w:val="0"/>
        <w:vanish w:val="0"/>
        <w:color w:val="000000"/>
        <w:spacing w:val="0"/>
        <w:kern w:val="0"/>
        <w:position w:val="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64514CDD"/>
    <w:multiLevelType w:val="hybridMultilevel"/>
    <w:tmpl w:val="A63481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7F4B21"/>
    <w:multiLevelType w:val="multilevel"/>
    <w:tmpl w:val="9C62DC70"/>
    <w:lvl w:ilvl="0">
      <w:start w:val="1"/>
      <w:numFmt w:val="decimal"/>
      <w:pStyle w:val="IEEEHeading3"/>
      <w:suff w:val="nothing"/>
      <w:lvlText w:val="%1)  "/>
      <w:lvlJc w:val="left"/>
      <w:pPr>
        <w:ind w:left="0" w:firstLine="0"/>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1.%2)%3."/>
      <w:lvlJc w:val="left"/>
      <w:pPr>
        <w:tabs>
          <w:tab w:val="num" w:pos="936"/>
        </w:tabs>
        <w:ind w:left="936" w:hanging="72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6" w15:restartNumberingAfterBreak="0">
    <w:nsid w:val="70344CD8"/>
    <w:multiLevelType w:val="hybridMultilevel"/>
    <w:tmpl w:val="BA529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6E21FEF"/>
    <w:multiLevelType w:val="multilevel"/>
    <w:tmpl w:val="9B18734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num w:numId="1" w16cid:durableId="1488591495">
    <w:abstractNumId w:val="3"/>
  </w:num>
  <w:num w:numId="2" w16cid:durableId="1025860374">
    <w:abstractNumId w:val="5"/>
  </w:num>
  <w:num w:numId="3" w16cid:durableId="183922907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90372274">
    <w:abstractNumId w:val="2"/>
  </w:num>
  <w:num w:numId="5" w16cid:durableId="589504478">
    <w:abstractNumId w:val="1"/>
  </w:num>
  <w:num w:numId="6" w16cid:durableId="663095068">
    <w:abstractNumId w:val="0"/>
  </w:num>
  <w:num w:numId="7" w16cid:durableId="599798602">
    <w:abstractNumId w:val="4"/>
  </w:num>
  <w:num w:numId="8" w16cid:durableId="1548175664">
    <w:abstractNumId w:val="6"/>
  </w:num>
  <w:num w:numId="9" w16cid:durableId="80604669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A6A"/>
    <w:rsid w:val="0007566A"/>
    <w:rsid w:val="00090CCB"/>
    <w:rsid w:val="00147D08"/>
    <w:rsid w:val="00153366"/>
    <w:rsid w:val="001807BF"/>
    <w:rsid w:val="00193323"/>
    <w:rsid w:val="0019694D"/>
    <w:rsid w:val="001A7286"/>
    <w:rsid w:val="001B6047"/>
    <w:rsid w:val="001E786E"/>
    <w:rsid w:val="001F1E2D"/>
    <w:rsid w:val="00203EF9"/>
    <w:rsid w:val="00226A63"/>
    <w:rsid w:val="002B4825"/>
    <w:rsid w:val="002C3AF0"/>
    <w:rsid w:val="00323576"/>
    <w:rsid w:val="00351B93"/>
    <w:rsid w:val="003523B1"/>
    <w:rsid w:val="00352908"/>
    <w:rsid w:val="00354A5F"/>
    <w:rsid w:val="0036788D"/>
    <w:rsid w:val="003816C6"/>
    <w:rsid w:val="003F2DD0"/>
    <w:rsid w:val="003F7517"/>
    <w:rsid w:val="003F7770"/>
    <w:rsid w:val="00423644"/>
    <w:rsid w:val="0044392E"/>
    <w:rsid w:val="00455E66"/>
    <w:rsid w:val="0049107C"/>
    <w:rsid w:val="00497A21"/>
    <w:rsid w:val="004A71B4"/>
    <w:rsid w:val="00540C09"/>
    <w:rsid w:val="005609AF"/>
    <w:rsid w:val="00570D25"/>
    <w:rsid w:val="0058543A"/>
    <w:rsid w:val="005A4603"/>
    <w:rsid w:val="0062126D"/>
    <w:rsid w:val="006267C2"/>
    <w:rsid w:val="00627DF2"/>
    <w:rsid w:val="0064392D"/>
    <w:rsid w:val="00685C85"/>
    <w:rsid w:val="006B39B9"/>
    <w:rsid w:val="006F1FB8"/>
    <w:rsid w:val="00700E55"/>
    <w:rsid w:val="0073449A"/>
    <w:rsid w:val="00745719"/>
    <w:rsid w:val="007564F0"/>
    <w:rsid w:val="007826D1"/>
    <w:rsid w:val="00786E80"/>
    <w:rsid w:val="007C2AEE"/>
    <w:rsid w:val="00817DF2"/>
    <w:rsid w:val="008271EE"/>
    <w:rsid w:val="00890FE4"/>
    <w:rsid w:val="008933E2"/>
    <w:rsid w:val="00894773"/>
    <w:rsid w:val="00897DC2"/>
    <w:rsid w:val="008A0D1E"/>
    <w:rsid w:val="008B19E9"/>
    <w:rsid w:val="008D39C6"/>
    <w:rsid w:val="00987B0A"/>
    <w:rsid w:val="00A24950"/>
    <w:rsid w:val="00A30012"/>
    <w:rsid w:val="00A37B63"/>
    <w:rsid w:val="00A86015"/>
    <w:rsid w:val="00AF3620"/>
    <w:rsid w:val="00B130E9"/>
    <w:rsid w:val="00B16EF3"/>
    <w:rsid w:val="00B20A26"/>
    <w:rsid w:val="00B63772"/>
    <w:rsid w:val="00B71D00"/>
    <w:rsid w:val="00BB5170"/>
    <w:rsid w:val="00BD136F"/>
    <w:rsid w:val="00C10498"/>
    <w:rsid w:val="00C14251"/>
    <w:rsid w:val="00C14A6A"/>
    <w:rsid w:val="00C30E04"/>
    <w:rsid w:val="00DB39CD"/>
    <w:rsid w:val="00DC3653"/>
    <w:rsid w:val="00DC4617"/>
    <w:rsid w:val="00DE0244"/>
    <w:rsid w:val="00E00A3A"/>
    <w:rsid w:val="00E145CA"/>
    <w:rsid w:val="00E22E68"/>
    <w:rsid w:val="00E41139"/>
    <w:rsid w:val="00E566AE"/>
    <w:rsid w:val="00E852CE"/>
    <w:rsid w:val="00EE07B6"/>
    <w:rsid w:val="00F444A7"/>
    <w:rsid w:val="00F55A55"/>
    <w:rsid w:val="00F63A8F"/>
    <w:rsid w:val="00F96A1D"/>
    <w:rsid w:val="00FA33EB"/>
    <w:rsid w:val="00FB622C"/>
    <w:rsid w:val="00FE0E5E"/>
    <w:rsid w:val="00FE29D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6099BF"/>
  <w15:docId w15:val="{8BC53805-E721-48E7-A98A-C09809392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4A7"/>
    <w:pPr>
      <w:spacing w:after="0" w:line="240" w:lineRule="auto"/>
    </w:pPr>
    <w:rPr>
      <w:rFonts w:ascii="Times New Roman" w:eastAsia="SimSun" w:hAnsi="Times New Roman" w:cs="Times New Roman"/>
      <w:sz w:val="24"/>
      <w:szCs w:val="24"/>
      <w:lang w:val="en-AU" w:eastAsia="zh-CN"/>
    </w:rPr>
  </w:style>
  <w:style w:type="paragraph" w:styleId="Heading3">
    <w:name w:val="heading 3"/>
    <w:basedOn w:val="Normal"/>
    <w:next w:val="Normal"/>
    <w:link w:val="Heading3Char"/>
    <w:qFormat/>
    <w:rsid w:val="00F444A7"/>
    <w:pPr>
      <w:keepNext/>
      <w:numPr>
        <w:ilvl w:val="2"/>
        <w:numId w:val="6"/>
      </w:numPr>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qFormat/>
    <w:rsid w:val="00C14A6A"/>
    <w:pPr>
      <w:tabs>
        <w:tab w:val="center" w:pos="4680"/>
        <w:tab w:val="right" w:pos="9360"/>
      </w:tabs>
    </w:pPr>
  </w:style>
  <w:style w:type="character" w:customStyle="1" w:styleId="HeaderChar">
    <w:name w:val="Header Char"/>
    <w:basedOn w:val="DefaultParagraphFont"/>
    <w:link w:val="Header"/>
    <w:rsid w:val="00C14A6A"/>
  </w:style>
  <w:style w:type="paragraph" w:styleId="Footer">
    <w:name w:val="footer"/>
    <w:basedOn w:val="Normal"/>
    <w:link w:val="FooterChar"/>
    <w:uiPriority w:val="99"/>
    <w:unhideWhenUsed/>
    <w:rsid w:val="00C14A6A"/>
    <w:pPr>
      <w:tabs>
        <w:tab w:val="center" w:pos="4680"/>
        <w:tab w:val="right" w:pos="9360"/>
      </w:tabs>
    </w:pPr>
  </w:style>
  <w:style w:type="character" w:customStyle="1" w:styleId="FooterChar">
    <w:name w:val="Footer Char"/>
    <w:basedOn w:val="DefaultParagraphFont"/>
    <w:link w:val="Footer"/>
    <w:uiPriority w:val="99"/>
    <w:rsid w:val="00C14A6A"/>
  </w:style>
  <w:style w:type="character" w:styleId="Hyperlink">
    <w:name w:val="Hyperlink"/>
    <w:basedOn w:val="DefaultParagraphFont"/>
    <w:uiPriority w:val="99"/>
    <w:unhideWhenUsed/>
    <w:rsid w:val="00C14A6A"/>
    <w:rPr>
      <w:color w:val="0000FF" w:themeColor="hyperlink"/>
      <w:u w:val="single"/>
    </w:rPr>
  </w:style>
  <w:style w:type="character" w:customStyle="1" w:styleId="Heading3Char">
    <w:name w:val="Heading 3 Char"/>
    <w:basedOn w:val="DefaultParagraphFont"/>
    <w:link w:val="Heading3"/>
    <w:rsid w:val="00F444A7"/>
    <w:rPr>
      <w:rFonts w:ascii="Arial" w:eastAsia="SimSun" w:hAnsi="Arial" w:cs="Arial"/>
      <w:b/>
      <w:bCs/>
      <w:sz w:val="26"/>
      <w:szCs w:val="26"/>
      <w:lang w:val="en-AU" w:eastAsia="zh-CN"/>
    </w:rPr>
  </w:style>
  <w:style w:type="paragraph" w:customStyle="1" w:styleId="IEEEAuthorName">
    <w:name w:val="IEEE Author Name"/>
    <w:basedOn w:val="Normal"/>
    <w:next w:val="Normal"/>
    <w:rsid w:val="00F444A7"/>
    <w:pPr>
      <w:adjustRightInd w:val="0"/>
      <w:snapToGrid w:val="0"/>
      <w:spacing w:before="120" w:after="120"/>
      <w:jc w:val="center"/>
    </w:pPr>
    <w:rPr>
      <w:rFonts w:eastAsia="Times New Roman"/>
      <w:sz w:val="22"/>
      <w:lang w:val="en-GB" w:eastAsia="en-GB"/>
    </w:rPr>
  </w:style>
  <w:style w:type="paragraph" w:customStyle="1" w:styleId="IEEEAuthorAffiliation">
    <w:name w:val="IEEE Author Affiliation"/>
    <w:basedOn w:val="Normal"/>
    <w:next w:val="Normal"/>
    <w:rsid w:val="00F444A7"/>
    <w:pPr>
      <w:spacing w:after="60"/>
      <w:jc w:val="center"/>
    </w:pPr>
    <w:rPr>
      <w:rFonts w:eastAsia="Times New Roman"/>
      <w:i/>
      <w:sz w:val="20"/>
      <w:lang w:val="en-GB" w:eastAsia="en-GB"/>
    </w:rPr>
  </w:style>
  <w:style w:type="paragraph" w:customStyle="1" w:styleId="IEEEHeading2">
    <w:name w:val="IEEE Heading 2"/>
    <w:basedOn w:val="Normal"/>
    <w:next w:val="IEEEParagraph"/>
    <w:rsid w:val="00F444A7"/>
    <w:pPr>
      <w:numPr>
        <w:numId w:val="1"/>
      </w:numPr>
      <w:adjustRightInd w:val="0"/>
      <w:snapToGrid w:val="0"/>
      <w:spacing w:before="150" w:after="60"/>
      <w:ind w:left="289" w:hanging="289"/>
    </w:pPr>
    <w:rPr>
      <w:i/>
      <w:sz w:val="20"/>
    </w:rPr>
  </w:style>
  <w:style w:type="paragraph" w:customStyle="1" w:styleId="IEEEAuthorEmail">
    <w:name w:val="IEEE Author Email"/>
    <w:next w:val="IEEEAuthorAffiliation"/>
    <w:rsid w:val="00F444A7"/>
    <w:pPr>
      <w:spacing w:after="60" w:line="240" w:lineRule="auto"/>
      <w:jc w:val="center"/>
    </w:pPr>
    <w:rPr>
      <w:rFonts w:ascii="Courier" w:eastAsia="Times New Roman" w:hAnsi="Courier" w:cs="Times New Roman"/>
      <w:sz w:val="18"/>
      <w:szCs w:val="24"/>
      <w:lang w:val="en-GB" w:eastAsia="en-GB"/>
    </w:rPr>
  </w:style>
  <w:style w:type="paragraph" w:customStyle="1" w:styleId="IEEEAbstractHeading">
    <w:name w:val="IEEE Abstract Heading"/>
    <w:basedOn w:val="IEEEAbtract"/>
    <w:next w:val="IEEEAbtract"/>
    <w:link w:val="IEEEAbstractHeadingChar"/>
    <w:rsid w:val="00F444A7"/>
    <w:rPr>
      <w:i/>
    </w:rPr>
  </w:style>
  <w:style w:type="character" w:customStyle="1" w:styleId="IEEEAbstractHeadingChar">
    <w:name w:val="IEEE Abstract Heading Char"/>
    <w:link w:val="IEEEAbstractHeading"/>
    <w:rsid w:val="00F444A7"/>
    <w:rPr>
      <w:rFonts w:ascii="Times New Roman" w:eastAsia="SimSun" w:hAnsi="Times New Roman" w:cs="Times New Roman"/>
      <w:b/>
      <w:i/>
      <w:sz w:val="18"/>
      <w:szCs w:val="24"/>
      <w:lang w:val="en-GB" w:eastAsia="en-GB"/>
    </w:rPr>
  </w:style>
  <w:style w:type="paragraph" w:customStyle="1" w:styleId="IEEEAbtract">
    <w:name w:val="IEEE Abtract"/>
    <w:basedOn w:val="Normal"/>
    <w:next w:val="Normal"/>
    <w:link w:val="IEEEAbtractChar"/>
    <w:rsid w:val="00F444A7"/>
    <w:pPr>
      <w:adjustRightInd w:val="0"/>
      <w:snapToGrid w:val="0"/>
      <w:jc w:val="both"/>
    </w:pPr>
    <w:rPr>
      <w:b/>
      <w:sz w:val="18"/>
      <w:lang w:val="en-GB" w:eastAsia="en-GB"/>
    </w:rPr>
  </w:style>
  <w:style w:type="character" w:customStyle="1" w:styleId="IEEEAbtractChar">
    <w:name w:val="IEEE Abtract Char"/>
    <w:link w:val="IEEEAbtract"/>
    <w:rsid w:val="00F444A7"/>
    <w:rPr>
      <w:rFonts w:ascii="Times New Roman" w:eastAsia="SimSun" w:hAnsi="Times New Roman" w:cs="Times New Roman"/>
      <w:b/>
      <w:sz w:val="18"/>
      <w:szCs w:val="24"/>
      <w:lang w:val="en-GB" w:eastAsia="en-GB"/>
    </w:rPr>
  </w:style>
  <w:style w:type="paragraph" w:customStyle="1" w:styleId="IEEEParagraph">
    <w:name w:val="IEEE Paragraph"/>
    <w:basedOn w:val="Normal"/>
    <w:link w:val="IEEEParagraphChar"/>
    <w:rsid w:val="00F444A7"/>
    <w:pPr>
      <w:adjustRightInd w:val="0"/>
      <w:snapToGrid w:val="0"/>
      <w:ind w:firstLine="216"/>
      <w:jc w:val="both"/>
    </w:pPr>
    <w:rPr>
      <w:sz w:val="20"/>
    </w:rPr>
  </w:style>
  <w:style w:type="paragraph" w:customStyle="1" w:styleId="IEEETableCell">
    <w:name w:val="IEEE Table Cell"/>
    <w:basedOn w:val="IEEEParagraph"/>
    <w:rsid w:val="00F444A7"/>
    <w:pPr>
      <w:ind w:firstLine="0"/>
      <w:jc w:val="left"/>
    </w:pPr>
    <w:rPr>
      <w:sz w:val="18"/>
    </w:rPr>
  </w:style>
  <w:style w:type="paragraph" w:customStyle="1" w:styleId="IEEETitle">
    <w:name w:val="IEEE Title"/>
    <w:basedOn w:val="Normal"/>
    <w:next w:val="IEEEAuthorName"/>
    <w:rsid w:val="00F444A7"/>
    <w:pPr>
      <w:adjustRightInd w:val="0"/>
      <w:snapToGrid w:val="0"/>
      <w:jc w:val="center"/>
    </w:pPr>
    <w:rPr>
      <w:sz w:val="48"/>
    </w:rPr>
  </w:style>
  <w:style w:type="paragraph" w:customStyle="1" w:styleId="IEEEHeading3">
    <w:name w:val="IEEE Heading 3"/>
    <w:basedOn w:val="Normal"/>
    <w:next w:val="IEEEParagraph"/>
    <w:link w:val="IEEEHeading3Char"/>
    <w:rsid w:val="00F444A7"/>
    <w:pPr>
      <w:numPr>
        <w:numId w:val="2"/>
      </w:numPr>
      <w:adjustRightInd w:val="0"/>
      <w:snapToGrid w:val="0"/>
      <w:spacing w:before="120" w:after="60"/>
      <w:ind w:firstLine="216"/>
      <w:jc w:val="both"/>
    </w:pPr>
    <w:rPr>
      <w:i/>
      <w:sz w:val="20"/>
    </w:rPr>
  </w:style>
  <w:style w:type="paragraph" w:styleId="Caption">
    <w:name w:val="caption"/>
    <w:basedOn w:val="Normal"/>
    <w:next w:val="Normal"/>
    <w:qFormat/>
    <w:rsid w:val="00F444A7"/>
    <w:pPr>
      <w:spacing w:before="120" w:after="120"/>
    </w:pPr>
    <w:rPr>
      <w:b/>
      <w:bCs/>
      <w:sz w:val="20"/>
      <w:szCs w:val="20"/>
    </w:rPr>
  </w:style>
  <w:style w:type="character" w:customStyle="1" w:styleId="IEEEParagraphChar">
    <w:name w:val="IEEE Paragraph Char"/>
    <w:link w:val="IEEEParagraph"/>
    <w:rsid w:val="00F444A7"/>
    <w:rPr>
      <w:rFonts w:ascii="Times New Roman" w:eastAsia="SimSun" w:hAnsi="Times New Roman" w:cs="Times New Roman"/>
      <w:sz w:val="20"/>
      <w:szCs w:val="24"/>
      <w:lang w:val="en-AU" w:eastAsia="zh-CN"/>
    </w:rPr>
  </w:style>
  <w:style w:type="numbering" w:customStyle="1" w:styleId="IEEEBullet1">
    <w:name w:val="IEEE Bullet 1"/>
    <w:basedOn w:val="NoList"/>
    <w:rsid w:val="00F444A7"/>
    <w:pPr>
      <w:numPr>
        <w:numId w:val="4"/>
      </w:numPr>
    </w:pPr>
  </w:style>
  <w:style w:type="paragraph" w:customStyle="1" w:styleId="IEEEFigureCaptionSingle-Line">
    <w:name w:val="IEEE Figure Caption Single-Line"/>
    <w:basedOn w:val="Normal"/>
    <w:next w:val="IEEEParagraph"/>
    <w:rsid w:val="00F444A7"/>
    <w:pPr>
      <w:spacing w:before="120" w:after="120"/>
      <w:jc w:val="center"/>
    </w:pPr>
    <w:rPr>
      <w:sz w:val="16"/>
    </w:rPr>
  </w:style>
  <w:style w:type="character" w:customStyle="1" w:styleId="IEEEHeading3Char">
    <w:name w:val="IEEE Heading 3 Char"/>
    <w:link w:val="IEEEHeading3"/>
    <w:rsid w:val="00F444A7"/>
    <w:rPr>
      <w:rFonts w:ascii="Times New Roman" w:eastAsia="SimSun" w:hAnsi="Times New Roman" w:cs="Times New Roman"/>
      <w:i/>
      <w:sz w:val="20"/>
      <w:szCs w:val="24"/>
      <w:lang w:val="en-AU" w:eastAsia="zh-CN"/>
    </w:rPr>
  </w:style>
  <w:style w:type="paragraph" w:customStyle="1" w:styleId="IEEEFigure">
    <w:name w:val="IEEE Figure"/>
    <w:basedOn w:val="Normal"/>
    <w:next w:val="IEEEFigureCaptionSingle-Line"/>
    <w:rsid w:val="00F444A7"/>
    <w:pPr>
      <w:jc w:val="center"/>
    </w:pPr>
  </w:style>
  <w:style w:type="paragraph" w:customStyle="1" w:styleId="IEEEReferenceItem">
    <w:name w:val="IEEE Reference Item"/>
    <w:basedOn w:val="Normal"/>
    <w:rsid w:val="00F444A7"/>
    <w:pPr>
      <w:numPr>
        <w:numId w:val="6"/>
      </w:numPr>
      <w:adjustRightInd w:val="0"/>
      <w:snapToGrid w:val="0"/>
      <w:jc w:val="both"/>
    </w:pPr>
    <w:rPr>
      <w:sz w:val="16"/>
      <w:lang w:val="en-US"/>
    </w:rPr>
  </w:style>
  <w:style w:type="paragraph" w:customStyle="1" w:styleId="IEEEFigureCaptionMulti-Lines">
    <w:name w:val="IEEE Figure Caption Multi-Lines"/>
    <w:basedOn w:val="IEEEFigureCaptionSingle-Line"/>
    <w:next w:val="IEEEParagraph"/>
    <w:rsid w:val="00F444A7"/>
    <w:pPr>
      <w:jc w:val="both"/>
    </w:pPr>
  </w:style>
  <w:style w:type="paragraph" w:customStyle="1" w:styleId="IEEETableHeaderCentered">
    <w:name w:val="IEEE Table Header Centered"/>
    <w:basedOn w:val="IEEETableCell"/>
    <w:rsid w:val="00F444A7"/>
    <w:pPr>
      <w:jc w:val="center"/>
    </w:pPr>
    <w:rPr>
      <w:b/>
      <w:bCs/>
    </w:rPr>
  </w:style>
  <w:style w:type="paragraph" w:customStyle="1" w:styleId="IEEETableHeaderLeft-Justified">
    <w:name w:val="IEEE Table Header Left-Justified"/>
    <w:basedOn w:val="IEEETableCell"/>
    <w:rsid w:val="00F444A7"/>
    <w:rPr>
      <w:b/>
      <w:bCs/>
    </w:rPr>
  </w:style>
  <w:style w:type="character" w:styleId="PageNumber">
    <w:name w:val="page number"/>
    <w:rsid w:val="00F444A7"/>
  </w:style>
  <w:style w:type="paragraph" w:styleId="BalloonText">
    <w:name w:val="Balloon Text"/>
    <w:basedOn w:val="Normal"/>
    <w:link w:val="BalloonTextChar"/>
    <w:uiPriority w:val="99"/>
    <w:semiHidden/>
    <w:unhideWhenUsed/>
    <w:rsid w:val="00F444A7"/>
    <w:rPr>
      <w:rFonts w:ascii="Tahoma" w:hAnsi="Tahoma" w:cs="Tahoma"/>
      <w:sz w:val="16"/>
      <w:szCs w:val="16"/>
    </w:rPr>
  </w:style>
  <w:style w:type="character" w:customStyle="1" w:styleId="BalloonTextChar">
    <w:name w:val="Balloon Text Char"/>
    <w:basedOn w:val="DefaultParagraphFont"/>
    <w:link w:val="BalloonText"/>
    <w:uiPriority w:val="99"/>
    <w:semiHidden/>
    <w:rsid w:val="00F444A7"/>
    <w:rPr>
      <w:rFonts w:ascii="Tahoma" w:eastAsia="SimSun" w:hAnsi="Tahoma" w:cs="Tahoma"/>
      <w:sz w:val="16"/>
      <w:szCs w:val="16"/>
      <w:lang w:val="en-AU" w:eastAsia="zh-CN"/>
    </w:rPr>
  </w:style>
  <w:style w:type="character" w:styleId="Strong">
    <w:name w:val="Strong"/>
    <w:basedOn w:val="DefaultParagraphFont"/>
    <w:uiPriority w:val="22"/>
    <w:qFormat/>
    <w:rsid w:val="00E00A3A"/>
    <w:rPr>
      <w:b/>
      <w:bCs/>
    </w:rPr>
  </w:style>
  <w:style w:type="character" w:styleId="UnresolvedMention">
    <w:name w:val="Unresolved Mention"/>
    <w:basedOn w:val="DefaultParagraphFont"/>
    <w:uiPriority w:val="99"/>
    <w:semiHidden/>
    <w:unhideWhenUsed/>
    <w:rsid w:val="003F77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84984">
      <w:bodyDiv w:val="1"/>
      <w:marLeft w:val="0"/>
      <w:marRight w:val="0"/>
      <w:marTop w:val="0"/>
      <w:marBottom w:val="0"/>
      <w:divBdr>
        <w:top w:val="none" w:sz="0" w:space="0" w:color="auto"/>
        <w:left w:val="none" w:sz="0" w:space="0" w:color="auto"/>
        <w:bottom w:val="none" w:sz="0" w:space="0" w:color="auto"/>
        <w:right w:val="none" w:sz="0" w:space="0" w:color="auto"/>
      </w:divBdr>
    </w:div>
    <w:div w:id="185027835">
      <w:bodyDiv w:val="1"/>
      <w:marLeft w:val="0"/>
      <w:marRight w:val="0"/>
      <w:marTop w:val="0"/>
      <w:marBottom w:val="0"/>
      <w:divBdr>
        <w:top w:val="none" w:sz="0" w:space="0" w:color="auto"/>
        <w:left w:val="none" w:sz="0" w:space="0" w:color="auto"/>
        <w:bottom w:val="none" w:sz="0" w:space="0" w:color="auto"/>
        <w:right w:val="none" w:sz="0" w:space="0" w:color="auto"/>
      </w:divBdr>
    </w:div>
    <w:div w:id="489904837">
      <w:bodyDiv w:val="1"/>
      <w:marLeft w:val="0"/>
      <w:marRight w:val="0"/>
      <w:marTop w:val="0"/>
      <w:marBottom w:val="0"/>
      <w:divBdr>
        <w:top w:val="none" w:sz="0" w:space="0" w:color="auto"/>
        <w:left w:val="none" w:sz="0" w:space="0" w:color="auto"/>
        <w:bottom w:val="none" w:sz="0" w:space="0" w:color="auto"/>
        <w:right w:val="none" w:sz="0" w:space="0" w:color="auto"/>
      </w:divBdr>
    </w:div>
    <w:div w:id="614139775">
      <w:bodyDiv w:val="1"/>
      <w:marLeft w:val="0"/>
      <w:marRight w:val="0"/>
      <w:marTop w:val="0"/>
      <w:marBottom w:val="0"/>
      <w:divBdr>
        <w:top w:val="none" w:sz="0" w:space="0" w:color="auto"/>
        <w:left w:val="none" w:sz="0" w:space="0" w:color="auto"/>
        <w:bottom w:val="none" w:sz="0" w:space="0" w:color="auto"/>
        <w:right w:val="none" w:sz="0" w:space="0" w:color="auto"/>
      </w:divBdr>
    </w:div>
    <w:div w:id="745610907">
      <w:bodyDiv w:val="1"/>
      <w:marLeft w:val="0"/>
      <w:marRight w:val="0"/>
      <w:marTop w:val="0"/>
      <w:marBottom w:val="0"/>
      <w:divBdr>
        <w:top w:val="none" w:sz="0" w:space="0" w:color="auto"/>
        <w:left w:val="none" w:sz="0" w:space="0" w:color="auto"/>
        <w:bottom w:val="none" w:sz="0" w:space="0" w:color="auto"/>
        <w:right w:val="none" w:sz="0" w:space="0" w:color="auto"/>
      </w:divBdr>
    </w:div>
    <w:div w:id="852649674">
      <w:bodyDiv w:val="1"/>
      <w:marLeft w:val="0"/>
      <w:marRight w:val="0"/>
      <w:marTop w:val="0"/>
      <w:marBottom w:val="0"/>
      <w:divBdr>
        <w:top w:val="none" w:sz="0" w:space="0" w:color="auto"/>
        <w:left w:val="none" w:sz="0" w:space="0" w:color="auto"/>
        <w:bottom w:val="none" w:sz="0" w:space="0" w:color="auto"/>
        <w:right w:val="none" w:sz="0" w:space="0" w:color="auto"/>
      </w:divBdr>
    </w:div>
    <w:div w:id="1133136580">
      <w:bodyDiv w:val="1"/>
      <w:marLeft w:val="0"/>
      <w:marRight w:val="0"/>
      <w:marTop w:val="0"/>
      <w:marBottom w:val="0"/>
      <w:divBdr>
        <w:top w:val="none" w:sz="0" w:space="0" w:color="auto"/>
        <w:left w:val="none" w:sz="0" w:space="0" w:color="auto"/>
        <w:bottom w:val="none" w:sz="0" w:space="0" w:color="auto"/>
        <w:right w:val="none" w:sz="0" w:space="0" w:color="auto"/>
      </w:divBdr>
    </w:div>
    <w:div w:id="1245384124">
      <w:bodyDiv w:val="1"/>
      <w:marLeft w:val="0"/>
      <w:marRight w:val="0"/>
      <w:marTop w:val="0"/>
      <w:marBottom w:val="0"/>
      <w:divBdr>
        <w:top w:val="none" w:sz="0" w:space="0" w:color="auto"/>
        <w:left w:val="none" w:sz="0" w:space="0" w:color="auto"/>
        <w:bottom w:val="none" w:sz="0" w:space="0" w:color="auto"/>
        <w:right w:val="none" w:sz="0" w:space="0" w:color="auto"/>
      </w:divBdr>
    </w:div>
    <w:div w:id="1476415632">
      <w:bodyDiv w:val="1"/>
      <w:marLeft w:val="0"/>
      <w:marRight w:val="0"/>
      <w:marTop w:val="0"/>
      <w:marBottom w:val="0"/>
      <w:divBdr>
        <w:top w:val="none" w:sz="0" w:space="0" w:color="auto"/>
        <w:left w:val="none" w:sz="0" w:space="0" w:color="auto"/>
        <w:bottom w:val="none" w:sz="0" w:space="0" w:color="auto"/>
        <w:right w:val="none" w:sz="0" w:space="0" w:color="auto"/>
      </w:divBdr>
    </w:div>
    <w:div w:id="1588343870">
      <w:bodyDiv w:val="1"/>
      <w:marLeft w:val="0"/>
      <w:marRight w:val="0"/>
      <w:marTop w:val="0"/>
      <w:marBottom w:val="0"/>
      <w:divBdr>
        <w:top w:val="none" w:sz="0" w:space="0" w:color="auto"/>
        <w:left w:val="none" w:sz="0" w:space="0" w:color="auto"/>
        <w:bottom w:val="none" w:sz="0" w:space="0" w:color="auto"/>
        <w:right w:val="none" w:sz="0" w:space="0" w:color="auto"/>
      </w:divBdr>
    </w:div>
    <w:div w:id="1627472020">
      <w:bodyDiv w:val="1"/>
      <w:marLeft w:val="0"/>
      <w:marRight w:val="0"/>
      <w:marTop w:val="0"/>
      <w:marBottom w:val="0"/>
      <w:divBdr>
        <w:top w:val="none" w:sz="0" w:space="0" w:color="auto"/>
        <w:left w:val="none" w:sz="0" w:space="0" w:color="auto"/>
        <w:bottom w:val="none" w:sz="0" w:space="0" w:color="auto"/>
        <w:right w:val="none" w:sz="0" w:space="0" w:color="auto"/>
      </w:divBdr>
    </w:div>
    <w:div w:id="1673069810">
      <w:bodyDiv w:val="1"/>
      <w:marLeft w:val="0"/>
      <w:marRight w:val="0"/>
      <w:marTop w:val="0"/>
      <w:marBottom w:val="0"/>
      <w:divBdr>
        <w:top w:val="none" w:sz="0" w:space="0" w:color="auto"/>
        <w:left w:val="none" w:sz="0" w:space="0" w:color="auto"/>
        <w:bottom w:val="none" w:sz="0" w:space="0" w:color="auto"/>
        <w:right w:val="none" w:sz="0" w:space="0" w:color="auto"/>
      </w:divBdr>
    </w:div>
    <w:div w:id="1920287010">
      <w:bodyDiv w:val="1"/>
      <w:marLeft w:val="0"/>
      <w:marRight w:val="0"/>
      <w:marTop w:val="0"/>
      <w:marBottom w:val="0"/>
      <w:divBdr>
        <w:top w:val="none" w:sz="0" w:space="0" w:color="auto"/>
        <w:left w:val="none" w:sz="0" w:space="0" w:color="auto"/>
        <w:bottom w:val="none" w:sz="0" w:space="0" w:color="auto"/>
        <w:right w:val="none" w:sz="0" w:space="0" w:color="auto"/>
      </w:divBdr>
    </w:div>
    <w:div w:id="2021276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first.author@first-third.edu" TargetMode="External"/><Relationship Id="rId13" Type="http://schemas.openxmlformats.org/officeDocument/2006/relationships/hyperlink" Target="http://creativecommons.org/licenses/by-sa/4.0/"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image" Target="media/image1.wmf"/><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2third.author@first-third.edu" TargetMode="External"/><Relationship Id="rId14" Type="http://schemas.openxmlformats.org/officeDocument/2006/relationships/hyperlink" Target="http://creativecommons.org/licenses/by-sa/4.0/"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6.jpg"/><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890262-9790-44E7-B8F0-C8F6F7B52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6</Pages>
  <Words>1526</Words>
  <Characters>8699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Dr. Ahmed Hussein</cp:lastModifiedBy>
  <cp:revision>28</cp:revision>
  <cp:lastPrinted>2024-10-28T20:04:00Z</cp:lastPrinted>
  <dcterms:created xsi:type="dcterms:W3CDTF">2024-10-26T14:09:00Z</dcterms:created>
  <dcterms:modified xsi:type="dcterms:W3CDTF">2025-10-09T16:13:00Z</dcterms:modified>
</cp:coreProperties>
</file>